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CF" w:rsidRPr="006E1BCF" w:rsidRDefault="006E1BCF" w:rsidP="006E1BCF">
      <w:pPr>
        <w:widowControl/>
        <w:jc w:val="center"/>
        <w:rPr>
          <w:rFonts w:ascii="Arial" w:eastAsia="宋体" w:hAnsi="Arial" w:cs="Arial"/>
          <w:color w:val="000000"/>
          <w:kern w:val="0"/>
          <w:szCs w:val="21"/>
        </w:rPr>
      </w:pPr>
      <w:bookmarkStart w:id="0" w:name="_GoBack"/>
      <w:r w:rsidRPr="006E1BCF">
        <w:rPr>
          <w:rFonts w:ascii="Arial" w:eastAsia="宋体" w:hAnsi="Arial" w:cs="Arial"/>
          <w:b/>
          <w:bCs/>
          <w:color w:val="333333"/>
          <w:kern w:val="0"/>
          <w:sz w:val="30"/>
          <w:szCs w:val="30"/>
        </w:rPr>
        <w:t>中华人民共和国</w:t>
      </w:r>
      <w:r w:rsidRPr="006E1BCF">
        <w:rPr>
          <w:rFonts w:ascii="Arial" w:eastAsia="宋体" w:hAnsi="Arial" w:cs="Arial"/>
          <w:b/>
          <w:bCs/>
          <w:color w:val="FF0000"/>
          <w:kern w:val="0"/>
          <w:sz w:val="30"/>
          <w:szCs w:val="30"/>
        </w:rPr>
        <w:t>政府采购法</w:t>
      </w:r>
      <w:r w:rsidRPr="006E1BCF">
        <w:rPr>
          <w:rFonts w:ascii="Arial" w:eastAsia="宋体" w:hAnsi="Arial" w:cs="Arial"/>
          <w:b/>
          <w:bCs/>
          <w:color w:val="333333"/>
          <w:kern w:val="0"/>
          <w:sz w:val="30"/>
          <w:szCs w:val="30"/>
        </w:rPr>
        <w:t>实施条例</w:t>
      </w:r>
      <w:bookmarkEnd w:id="0"/>
      <w:r w:rsidRPr="006E1BCF">
        <w:rPr>
          <w:rFonts w:ascii="Arial" w:eastAsia="宋体" w:hAnsi="Arial" w:cs="Arial"/>
          <w:color w:val="65B12C"/>
          <w:kern w:val="0"/>
          <w:sz w:val="18"/>
          <w:szCs w:val="18"/>
          <w:bdr w:val="single" w:sz="6" w:space="0" w:color="D7EFC6" w:frame="1"/>
          <w:shd w:val="clear" w:color="auto" w:fill="FFFFFF"/>
        </w:rPr>
        <w:t>现行有效</w:t>
      </w:r>
    </w:p>
    <w:p w:rsidR="006E1BCF" w:rsidRPr="006E1BCF" w:rsidRDefault="006E1BCF" w:rsidP="006E1BCF">
      <w:pPr>
        <w:widowControl/>
        <w:jc w:val="center"/>
        <w:rPr>
          <w:rFonts w:ascii="Arial" w:eastAsia="宋体" w:hAnsi="Arial" w:cs="Arial"/>
          <w:color w:val="999999"/>
          <w:kern w:val="0"/>
          <w:szCs w:val="21"/>
        </w:rPr>
      </w:pPr>
      <w:r w:rsidRPr="006E1BCF">
        <w:rPr>
          <w:rFonts w:ascii="Arial" w:eastAsia="宋体" w:hAnsi="Arial" w:cs="Arial"/>
          <w:color w:val="999999"/>
          <w:kern w:val="0"/>
          <w:szCs w:val="21"/>
        </w:rPr>
        <w:t>发布：</w:t>
      </w:r>
      <w:r w:rsidRPr="006E1BCF">
        <w:rPr>
          <w:rFonts w:ascii="Arial" w:eastAsia="宋体" w:hAnsi="Arial" w:cs="Arial"/>
          <w:color w:val="999999"/>
          <w:kern w:val="0"/>
          <w:szCs w:val="21"/>
        </w:rPr>
        <w:t>2015-01-30</w:t>
      </w:r>
      <w:r w:rsidRPr="006E1BCF">
        <w:rPr>
          <w:rFonts w:ascii="Arial" w:eastAsia="宋体" w:hAnsi="Arial" w:cs="Arial"/>
          <w:color w:val="999999"/>
          <w:kern w:val="0"/>
          <w:szCs w:val="21"/>
        </w:rPr>
        <w:t>实施：</w:t>
      </w:r>
      <w:r w:rsidRPr="006E1BCF">
        <w:rPr>
          <w:rFonts w:ascii="Arial" w:eastAsia="宋体" w:hAnsi="Arial" w:cs="Arial"/>
          <w:color w:val="999999"/>
          <w:kern w:val="0"/>
          <w:szCs w:val="21"/>
        </w:rPr>
        <w:t>2015-03-01</w:t>
      </w:r>
    </w:p>
    <w:p w:rsidR="006E1BCF" w:rsidRPr="006E1BCF" w:rsidRDefault="006E1BCF" w:rsidP="006E1BCF">
      <w:pPr>
        <w:widowControl/>
        <w:spacing w:line="390" w:lineRule="atLeast"/>
        <w:jc w:val="left"/>
        <w:rPr>
          <w:rFonts w:ascii="Arial" w:eastAsia="宋体" w:hAnsi="Arial" w:cs="Arial"/>
          <w:color w:val="000000"/>
          <w:kern w:val="0"/>
          <w:sz w:val="24"/>
          <w:szCs w:val="24"/>
        </w:rPr>
      </w:pPr>
      <w:r w:rsidRPr="006E1BCF">
        <w:rPr>
          <w:rFonts w:ascii="Arial" w:eastAsia="宋体" w:hAnsi="Arial" w:cs="Arial"/>
          <w:color w:val="000000"/>
          <w:kern w:val="0"/>
          <w:sz w:val="24"/>
          <w:szCs w:val="24"/>
        </w:rPr>
        <w:t>基本信息</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发文字号中华人民共和国国务院令第</w:t>
      </w:r>
      <w:r w:rsidRPr="006E1BCF">
        <w:rPr>
          <w:rFonts w:ascii="Arial" w:eastAsia="宋体" w:hAnsi="Arial" w:cs="Arial"/>
          <w:color w:val="000000"/>
          <w:kern w:val="0"/>
          <w:szCs w:val="21"/>
        </w:rPr>
        <w:t>658</w:t>
      </w:r>
      <w:r w:rsidRPr="006E1BCF">
        <w:rPr>
          <w:rFonts w:ascii="Arial" w:eastAsia="宋体" w:hAnsi="Arial" w:cs="Arial"/>
          <w:color w:val="000000"/>
          <w:kern w:val="0"/>
          <w:szCs w:val="21"/>
        </w:rPr>
        <w:t>号</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效力级别行政法规</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时效性现行有效</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发布日期</w:t>
      </w:r>
      <w:r w:rsidRPr="006E1BCF">
        <w:rPr>
          <w:rFonts w:ascii="Arial" w:eastAsia="宋体" w:hAnsi="Arial" w:cs="Arial"/>
          <w:color w:val="000000"/>
          <w:kern w:val="0"/>
          <w:szCs w:val="21"/>
        </w:rPr>
        <w:t>2015-01-30</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实施日期</w:t>
      </w:r>
      <w:r w:rsidRPr="006E1BCF">
        <w:rPr>
          <w:rFonts w:ascii="Arial" w:eastAsia="宋体" w:hAnsi="Arial" w:cs="Arial"/>
          <w:color w:val="000000"/>
          <w:kern w:val="0"/>
          <w:szCs w:val="21"/>
        </w:rPr>
        <w:t>2015-03-01</w:t>
      </w:r>
    </w:p>
    <w:p w:rsidR="006E1BCF" w:rsidRPr="006E1BCF" w:rsidRDefault="006E1BCF" w:rsidP="006E1BCF">
      <w:pPr>
        <w:widowControl/>
        <w:jc w:val="left"/>
        <w:rPr>
          <w:rFonts w:ascii="Arial" w:eastAsia="宋体" w:hAnsi="Arial" w:cs="Arial"/>
          <w:color w:val="000000"/>
          <w:kern w:val="0"/>
          <w:szCs w:val="21"/>
        </w:rPr>
      </w:pPr>
      <w:r w:rsidRPr="006E1BCF">
        <w:rPr>
          <w:rFonts w:ascii="Arial" w:eastAsia="宋体" w:hAnsi="Arial" w:cs="Arial"/>
          <w:color w:val="000000"/>
          <w:kern w:val="0"/>
          <w:szCs w:val="21"/>
        </w:rPr>
        <w:t>发布机关国务院</w:t>
      </w:r>
    </w:p>
    <w:p w:rsidR="006E1BCF" w:rsidRPr="006E1BCF" w:rsidRDefault="006E1BCF" w:rsidP="006E1BCF">
      <w:pPr>
        <w:widowControl/>
        <w:spacing w:line="390" w:lineRule="atLeast"/>
        <w:jc w:val="left"/>
        <w:rPr>
          <w:rFonts w:ascii="Arial" w:eastAsia="宋体" w:hAnsi="Arial" w:cs="Arial"/>
          <w:color w:val="000000"/>
          <w:kern w:val="0"/>
          <w:sz w:val="24"/>
          <w:szCs w:val="24"/>
        </w:rPr>
      </w:pPr>
      <w:r w:rsidRPr="006E1BCF">
        <w:rPr>
          <w:rFonts w:ascii="Arial" w:eastAsia="宋体" w:hAnsi="Arial" w:cs="Arial"/>
          <w:color w:val="000000"/>
          <w:kern w:val="0"/>
          <w:sz w:val="24"/>
          <w:szCs w:val="24"/>
        </w:rPr>
        <w:t>正文</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第一章　总　　则</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根据《中华人民共和国</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》（以下简称</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），制定本条例。</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条所称财政性资金是指纳入预算管理的资金。以财政性资金作为还款来源的借贷资金，视同财政性资金。国家机关、事业单位和团体组织的采购项目既使用财政性资金又使用非财政性资金的，使用财政性资金采购的部分，适用</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及本条例；财政性资金与非财政性资金无法分割采购的，统一适用</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及本条例。</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第二条所称服务，包括政府自身需要的服务和政府向社会公众提供的公共服务。</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集中采购目录包括集中采购机构采购项目和部门集中采购项目。技术、服务等标准统一，采购人普遍使用的项目，列为集中采购机构采购项目；采购人本部门、本系统基于业务需要有特殊要求，可以统一采购的项目，列为部门集中采购项目。</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省、自治区、直辖市人民政府或者其授权的机构根据实际情况，可以确定分别适用于本行政区域省级、设区的市级、县级的集中采购目录和采购限额标准。</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政府采购工程以及与工程建设有关的货物、服务，采用招标方式采购的，适用《中华人民共和国招标投标法》及其实施条例；采用其他方式采购的，适用</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及本条例。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政府采购工程以及与工程建设有关的货物、服务，应当执行政府采购政策。</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政府采购项目信息应当在省级以上人民政府财政部门指定的媒体上发布。采购项目预算金额达到国务院财政部门规定标准的，政府采购项目信息应当在国务院财政部门指定的媒体上发布。</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在政府采购活动中，采购人员及相关人员与供应商有下列利害关系之一的，应当回避：（一）参加采购活动前</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年内与供应</w:t>
      </w:r>
      <w:proofErr w:type="gramStart"/>
      <w:r w:rsidRPr="006E1BCF">
        <w:rPr>
          <w:rFonts w:ascii="Arial" w:eastAsia="宋体" w:hAnsi="Arial" w:cs="Arial"/>
          <w:color w:val="333333"/>
          <w:kern w:val="0"/>
          <w:szCs w:val="21"/>
        </w:rPr>
        <w:t>商存在</w:t>
      </w:r>
      <w:proofErr w:type="gramEnd"/>
      <w:r w:rsidRPr="006E1BCF">
        <w:rPr>
          <w:rFonts w:ascii="Arial" w:eastAsia="宋体" w:hAnsi="Arial" w:cs="Arial"/>
          <w:color w:val="333333"/>
          <w:kern w:val="0"/>
          <w:szCs w:val="21"/>
        </w:rPr>
        <w:t>劳动关系；（二）参加采购活动前</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年内担任供应商的董事、监事；（三）参加采购活动前</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是供应商的控股股东或者实际控制人；（四）与供应商的法定代表人或者负责人有夫妻、直系血亲、三代以内旁系血亲或者近姻亲关系；（五）与供应商有其他可能影响政府采购活动公平、公正进行的关系。供应商认为采购人员及相关人员与其</w:t>
      </w:r>
      <w:proofErr w:type="gramStart"/>
      <w:r w:rsidRPr="006E1BCF">
        <w:rPr>
          <w:rFonts w:ascii="Arial" w:eastAsia="宋体" w:hAnsi="Arial" w:cs="Arial"/>
          <w:color w:val="333333"/>
          <w:kern w:val="0"/>
          <w:szCs w:val="21"/>
        </w:rPr>
        <w:t>他供应</w:t>
      </w:r>
      <w:proofErr w:type="gramEnd"/>
      <w:r w:rsidRPr="006E1BCF">
        <w:rPr>
          <w:rFonts w:ascii="Arial" w:eastAsia="宋体" w:hAnsi="Arial" w:cs="Arial"/>
          <w:color w:val="333333"/>
          <w:kern w:val="0"/>
          <w:szCs w:val="21"/>
        </w:rPr>
        <w:t>商有利害关系的，可以向采购人或者采购代理机构书面提出回避申请，并说明理由。采购人或者采购代理机构应当及时询问被申请回避人员，有利害关系的被申请回避人员应当回避。</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国家实行统一的政府采购电子交易平台建设标准，推动利用信息网络进行电子化政府采购活动。</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第二章　政府采购当事人</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在政府采购活动中应当维护国家利益和社会公共利益，公正廉洁，诚实守信，执行政府采购政策，建立政府采购内部管理制度，厉行节约，科学合理确定采购需求。采购人不得向供应商索要或者接受其给予的赠品、回扣或者与采购无关的其他商品、服务。</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所称采购代理机构，是指集中采购机构和集中采购机构以外的采购代理机构。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采购代理机构应当建立完善的政府采购内部监督管理制度，具备开展政府采购业务所需的评审条件和设施。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代理机构不得以不正当手段获取政府采购代理业务，不得与采购人、供应商恶意串通操纵政府采购活动。采购代理机构工作人员不得接受采购人或者供应商组织的宴请、旅游、娱乐，不得收受礼品、现金、有价证券等，不得向采购人或者供应商报销应当由个人承担的费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采购代理机构应当根据政府采购政策、采购预算、采购需求编制采购文件。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第二十条规定的委托代理协议，应当明确代理采购的范围、权限和期限等具体事项。采购人和采购代理机构应当按照委托代理协议履行各自义务，采购代理机构不得超越代理权限。</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参加政府采购活动的供应商应当具备</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十二条第一款规定的条件，提供下列材料：（一）法人或者其他组织的营业执照等证明文件，自然人的身份证明；（二）财务状况报告，依法缴纳税收和社会保障资金的相关材料；（三）具备履行合同所必需的设备和专业技术能力的证明材料；（四）参加政府采购活动前</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年内在经营活动中没有重大违法记录的书面声明；（五）具备法律、行政法规规定的其他条件的证明材料。采购项目有特殊要求的，供应商还应当提供其符合特殊要求的证明材料或者情况说明。</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第二十二条第一款第五项所</w:t>
      </w:r>
      <w:proofErr w:type="gramStart"/>
      <w:r w:rsidRPr="006E1BCF">
        <w:rPr>
          <w:rFonts w:ascii="Arial" w:eastAsia="宋体" w:hAnsi="Arial" w:cs="Arial"/>
          <w:color w:val="333333"/>
          <w:kern w:val="0"/>
          <w:szCs w:val="21"/>
        </w:rPr>
        <w:t>称重大</w:t>
      </w:r>
      <w:proofErr w:type="gramEnd"/>
      <w:r w:rsidRPr="006E1BCF">
        <w:rPr>
          <w:rFonts w:ascii="Arial" w:eastAsia="宋体" w:hAnsi="Arial" w:cs="Arial"/>
          <w:color w:val="333333"/>
          <w:kern w:val="0"/>
          <w:szCs w:val="21"/>
        </w:rPr>
        <w:t>违法记录，是指供应商因违法经营受到刑事处罚或者责令停产停业、吊销许可证或者执照、较大数额罚款等行政处罚。供应商在参加政府采购活动前</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年内因违法经营被禁止在一定期限内参加政府采购活动，期限届满的，可以参加政府采购活动。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lastRenderedPageBreak/>
        <w:t>第二十条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有下列情形之一的，属于以不合理的条件对供应商实行差别待遇或者歧视待遇：（一）就同一采购项目向供应商提供有差别的项目信息；（二）设定的资格、技术、商务条件与采购项目的具体特点和实际需要不相适应或者与合同履行无关；（三）采购需求中的技术、服务等要求指向特定供应商、特定产品；（四）以特定行政区域或者特定行业的业绩、奖项作为加分条件或者中标、成交条件；（五）对供应商采取不同的资格审查或者评审标准；（六）限定或者指定特定的专利、商标、品牌或者供应商；（七）非法限定供应商的所有制形式、组织形式或者所在地；（八）以其他不合理条件限制或者排斥潜在供应商。</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资格预审公告应当包括采购人和采购项目名称、采购需求、对供应商的资格要求以及供应商提交资格预审申请文件的时间和地点。提交资格预审申请文件的时间自公告发布之日起不得少于</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联合体中有同类资质的供应</w:t>
      </w:r>
      <w:proofErr w:type="gramStart"/>
      <w:r w:rsidRPr="006E1BCF">
        <w:rPr>
          <w:rFonts w:ascii="Arial" w:eastAsia="宋体" w:hAnsi="Arial" w:cs="Arial"/>
          <w:color w:val="333333"/>
          <w:kern w:val="0"/>
          <w:szCs w:val="21"/>
        </w:rPr>
        <w:t>商按照</w:t>
      </w:r>
      <w:proofErr w:type="gramEnd"/>
      <w:r w:rsidRPr="006E1BCF">
        <w:rPr>
          <w:rFonts w:ascii="Arial" w:eastAsia="宋体" w:hAnsi="Arial" w:cs="Arial"/>
          <w:color w:val="333333"/>
          <w:kern w:val="0"/>
          <w:szCs w:val="21"/>
        </w:rPr>
        <w:t>联合体分工承担相同工作的，应当按照资质等级较低的供应商确定资质等级。以联合体形</w:t>
      </w:r>
      <w:proofErr w:type="gramStart"/>
      <w:r w:rsidRPr="006E1BCF">
        <w:rPr>
          <w:rFonts w:ascii="Arial" w:eastAsia="宋体" w:hAnsi="Arial" w:cs="Arial"/>
          <w:color w:val="333333"/>
          <w:kern w:val="0"/>
          <w:szCs w:val="21"/>
        </w:rPr>
        <w:t>式参加</w:t>
      </w:r>
      <w:proofErr w:type="gramEnd"/>
      <w:r w:rsidRPr="006E1BCF">
        <w:rPr>
          <w:rFonts w:ascii="Arial" w:eastAsia="宋体" w:hAnsi="Arial" w:cs="Arial"/>
          <w:color w:val="333333"/>
          <w:kern w:val="0"/>
          <w:szCs w:val="21"/>
        </w:rPr>
        <w:t>政府采购活动的，联合体各方不得再单独参加或者与其</w:t>
      </w:r>
      <w:proofErr w:type="gramStart"/>
      <w:r w:rsidRPr="006E1BCF">
        <w:rPr>
          <w:rFonts w:ascii="Arial" w:eastAsia="宋体" w:hAnsi="Arial" w:cs="Arial"/>
          <w:color w:val="333333"/>
          <w:kern w:val="0"/>
          <w:szCs w:val="21"/>
        </w:rPr>
        <w:t>他供应</w:t>
      </w:r>
      <w:proofErr w:type="gramEnd"/>
      <w:r w:rsidRPr="006E1BCF">
        <w:rPr>
          <w:rFonts w:ascii="Arial" w:eastAsia="宋体" w:hAnsi="Arial" w:cs="Arial"/>
          <w:color w:val="333333"/>
          <w:kern w:val="0"/>
          <w:szCs w:val="21"/>
        </w:rPr>
        <w:t>商另外组成联合体参加同一合同项下的政府采购活动。</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第三章　政府采购方式</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采购人采购公开招标数额标准以上的货物或者服务，符合</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第二十九条、第三十条、第三十一条、第三十二条规定情形或者有需要执行政府采购政策等特殊情况的，经设区的市级以上人民政府财政部门批准，可以依法采用公开招标以外的采购方式。</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列入集中采购目录的项目，适合实行批量集中采购的，应当实行批量集中采购，但紧急的小额零星货物项目和有特殊要求的服务、工程项目除外。</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政府采购工程依法不进行招标的，应当依照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和本条例规定的竞争性谈判或者单一来源采购方式采购。</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lastRenderedPageBreak/>
        <w:t>第二十七条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第三十一条第一项规定的情形，是指因货物或者服务使用不可替代的专利、专有技术，或者公共服务项目具有特殊要求，导致只能从某一特定供应商处采购。</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第四章　政府采购程序</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第二十九条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采购人应当根据集中采购目录、采购限额标准和已批复的部门预算编制政府采购实施计划，报本级人民政府财政部门备案。</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采购人或者采购代理机构应当在招标文件、谈判文件、询价通知书中公开采购项目预算金额。</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招标文件的提供期限自招标文件开始发出之日起不得少于</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个工作日。采购人或者采购代理机构可以对已发出的招标文件进行必要的澄清或者修改。澄清或者修改的内容可能影响投标文件编制的，采购人或者采购代理机构应当在投标截止时间至少</w:t>
      </w:r>
      <w:r w:rsidRPr="006E1BCF">
        <w:rPr>
          <w:rFonts w:ascii="Arial" w:eastAsia="宋体" w:hAnsi="Arial" w:cs="Arial"/>
          <w:color w:val="333333"/>
          <w:kern w:val="0"/>
          <w:szCs w:val="21"/>
        </w:rPr>
        <w:t>15</w:t>
      </w:r>
      <w:r w:rsidRPr="006E1BCF">
        <w:rPr>
          <w:rFonts w:ascii="Arial" w:eastAsia="宋体" w:hAnsi="Arial" w:cs="Arial"/>
          <w:color w:val="333333"/>
          <w:kern w:val="0"/>
          <w:szCs w:val="21"/>
        </w:rPr>
        <w:t>日前，以书面形式通知所有获取招标文件的潜在投标人；不足</w:t>
      </w:r>
      <w:r w:rsidRPr="006E1BCF">
        <w:rPr>
          <w:rFonts w:ascii="Arial" w:eastAsia="宋体" w:hAnsi="Arial" w:cs="Arial"/>
          <w:color w:val="333333"/>
          <w:kern w:val="0"/>
          <w:szCs w:val="21"/>
        </w:rPr>
        <w:t>15</w:t>
      </w:r>
      <w:r w:rsidRPr="006E1BCF">
        <w:rPr>
          <w:rFonts w:ascii="Arial" w:eastAsia="宋体" w:hAnsi="Arial" w:cs="Arial"/>
          <w:color w:val="333333"/>
          <w:kern w:val="0"/>
          <w:szCs w:val="21"/>
        </w:rPr>
        <w:t>日的，采购人或者采购代理机构应当顺延提交投标文件的截止时间。</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采购人或者采购代理机构应当按照国务院财政部门制定的招标文件标准文本编制招标文件。招标文件应当包括采购项目的商务条件、采购需求、投标人的资格条件、投标报价要求、评标方法、评标标准以及</w:t>
      </w:r>
      <w:proofErr w:type="gramStart"/>
      <w:r w:rsidRPr="006E1BCF">
        <w:rPr>
          <w:rFonts w:ascii="Arial" w:eastAsia="宋体" w:hAnsi="Arial" w:cs="Arial"/>
          <w:color w:val="333333"/>
          <w:kern w:val="0"/>
          <w:szCs w:val="21"/>
        </w:rPr>
        <w:t>拟签订</w:t>
      </w:r>
      <w:proofErr w:type="gramEnd"/>
      <w:r w:rsidRPr="006E1BCF">
        <w:rPr>
          <w:rFonts w:ascii="Arial" w:eastAsia="宋体" w:hAnsi="Arial" w:cs="Arial"/>
          <w:color w:val="333333"/>
          <w:kern w:val="0"/>
          <w:szCs w:val="21"/>
        </w:rPr>
        <w:t>的合同文本等。</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招标文件要求投标人提交投标保证金的，投标保证金不得超过采购项目预算金额的</w:t>
      </w:r>
      <w:r w:rsidRPr="006E1BCF">
        <w:rPr>
          <w:rFonts w:ascii="Arial" w:eastAsia="宋体" w:hAnsi="Arial" w:cs="Arial"/>
          <w:color w:val="333333"/>
          <w:kern w:val="0"/>
          <w:szCs w:val="21"/>
        </w:rPr>
        <w:t>2%</w:t>
      </w:r>
      <w:r w:rsidRPr="006E1BCF">
        <w:rPr>
          <w:rFonts w:ascii="Arial" w:eastAsia="宋体" w:hAnsi="Arial" w:cs="Arial"/>
          <w:color w:val="333333"/>
          <w:kern w:val="0"/>
          <w:szCs w:val="21"/>
        </w:rPr>
        <w:t>。投标保证金应当以支票、汇票、本票或者金融机构、担保机构出具的保函等非现金形式提交。投标人未按照招标文件要求提交投标保证金的，投标无效。采购人或者采购代理机构应当自中标通知书发出之日起</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个工作日内退还未中标供应商的投标保证金，自政府采购合同签订之日起</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个工作日内退还中标供应商的投标保证金。竞争性谈判或者询价采购中要求参加谈判或者询价的供应商提交保证金的，参照前两款的规定执行。</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招标评标方法分为最低评标价法和综合评分法。最低评标价法，是指投标文件满足招标文件全部实质性要求且投标报价最低的供应商为中标候选人的评标方法。综合评分法，是指投标文件满足招标文件全部实质性要求</w:t>
      </w:r>
      <w:proofErr w:type="gramStart"/>
      <w:r w:rsidRPr="006E1BCF">
        <w:rPr>
          <w:rFonts w:ascii="Arial" w:eastAsia="宋体" w:hAnsi="Arial" w:cs="Arial"/>
          <w:color w:val="333333"/>
          <w:kern w:val="0"/>
          <w:szCs w:val="21"/>
        </w:rPr>
        <w:t>且按照</w:t>
      </w:r>
      <w:proofErr w:type="gramEnd"/>
      <w:r w:rsidRPr="006E1BCF">
        <w:rPr>
          <w:rFonts w:ascii="Arial" w:eastAsia="宋体" w:hAnsi="Arial" w:cs="Arial"/>
          <w:color w:val="333333"/>
          <w:kern w:val="0"/>
          <w:szCs w:val="21"/>
        </w:rPr>
        <w:t>评审因素的量化指标评审得分最高的供应商为中标候选人的评标方法。技术、服务等标准统一的货物和服务项目，应当采用最低评</w:t>
      </w:r>
      <w:r w:rsidRPr="006E1BCF">
        <w:rPr>
          <w:rFonts w:ascii="Arial" w:eastAsia="宋体" w:hAnsi="Arial" w:cs="Arial"/>
          <w:color w:val="333333"/>
          <w:kern w:val="0"/>
          <w:szCs w:val="21"/>
        </w:rPr>
        <w:lastRenderedPageBreak/>
        <w:t>标价法。采用综合评分法的，评审标准中的分值设置应当与评审因素的量化指标相对应。招标文件中没有规定的评标标准不得作为评审的依据。</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谈判文件不能完整、明确列明采购需求，需要由供应商提供最终设计方案或者解决方案的，在谈判结束后，谈判小组应当按照少数服从多数的原则投票推荐</w:t>
      </w:r>
      <w:r w:rsidRPr="006E1BCF">
        <w:rPr>
          <w:rFonts w:ascii="Arial" w:eastAsia="宋体" w:hAnsi="Arial" w:cs="Arial"/>
          <w:color w:val="333333"/>
          <w:kern w:val="0"/>
          <w:szCs w:val="21"/>
        </w:rPr>
        <w:t>3</w:t>
      </w:r>
      <w:r w:rsidRPr="006E1BCF">
        <w:rPr>
          <w:rFonts w:ascii="Arial" w:eastAsia="宋体" w:hAnsi="Arial" w:cs="Arial"/>
          <w:color w:val="333333"/>
          <w:kern w:val="0"/>
          <w:szCs w:val="21"/>
        </w:rPr>
        <w:t>家以上供应商的设计方案或者解决方案，并要求其在规定时间内提交最后报价。</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询价通知书应当根据采购需求确定政府采购合同条款。在询价过程中，询价小组不得改变询价通知书所确定的政府采购合同条款。</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第三十八条第五项、第四十条第四项所</w:t>
      </w:r>
      <w:proofErr w:type="gramStart"/>
      <w:r w:rsidRPr="006E1BCF">
        <w:rPr>
          <w:rFonts w:ascii="Arial" w:eastAsia="宋体" w:hAnsi="Arial" w:cs="Arial"/>
          <w:color w:val="333333"/>
          <w:kern w:val="0"/>
          <w:szCs w:val="21"/>
        </w:rPr>
        <w:t>称质量</w:t>
      </w:r>
      <w:proofErr w:type="gramEnd"/>
      <w:r w:rsidRPr="006E1BCF">
        <w:rPr>
          <w:rFonts w:ascii="Arial" w:eastAsia="宋体" w:hAnsi="Arial" w:cs="Arial"/>
          <w:color w:val="333333"/>
          <w:kern w:val="0"/>
          <w:szCs w:val="21"/>
        </w:rPr>
        <w:t>和服务相等，是指供应商提供的产品质量和服务均能满足采购文件规定的实质性要求。</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达到公开招标数额标准，符合</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第三十一条第一项规定情形，只能从唯一供应商处采购的，采购人应当将采购项目信息和唯一供应商名称在省级以上人民政府财政部门指定的媒体上公示，公示期不得少于</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第三十九条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除国务院财政部门规定的情形外，采购人或者采购代理机构应当从政府采购评审专家库中随机抽取评审专家。</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评审专家应当遵守评审工作纪律，不得泄露评审文件、评审情况和评审中获悉的商业秘密。评标委员会、竞争性谈判小组或者询价小组在评审过程中发现供应商有行贿、提供虚假材料或者串通等违法行为的，应当及时向财政部门报告。政府采购评审专家在评审过程中受到非法干预的，应当及时向财政、监察等部门举报。</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评标委员会、竞争性谈判小组或者询价小组成员应当在评审报告上签字，对自己的评审意见承担法律责任。对评审报告有异议的，应当在评审报告上签署不同意见，并说明理由，否则视为同意评审报告。</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采购人、采购代理机构不得向评标委员会、竞争性谈判小组或者询价小组的评审专家作倾向性、误导性的解释或者说明。</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采购代理机构应当自评审结束之日起</w:t>
      </w:r>
      <w:r w:rsidRPr="006E1BCF">
        <w:rPr>
          <w:rFonts w:ascii="Arial" w:eastAsia="宋体" w:hAnsi="Arial" w:cs="Arial"/>
          <w:color w:val="333333"/>
          <w:kern w:val="0"/>
          <w:szCs w:val="21"/>
        </w:rPr>
        <w:t>2</w:t>
      </w:r>
      <w:r w:rsidRPr="006E1BCF">
        <w:rPr>
          <w:rFonts w:ascii="Arial" w:eastAsia="宋体" w:hAnsi="Arial" w:cs="Arial"/>
          <w:color w:val="333333"/>
          <w:kern w:val="0"/>
          <w:szCs w:val="21"/>
        </w:rPr>
        <w:t>个工作日内将评审报告送交采购人。采购人应当自收到评审报告之日起</w:t>
      </w:r>
      <w:r w:rsidRPr="006E1BCF">
        <w:rPr>
          <w:rFonts w:ascii="Arial" w:eastAsia="宋体" w:hAnsi="Arial" w:cs="Arial"/>
          <w:color w:val="333333"/>
          <w:kern w:val="0"/>
          <w:szCs w:val="21"/>
        </w:rPr>
        <w:t>5</w:t>
      </w:r>
      <w:r w:rsidRPr="006E1BCF">
        <w:rPr>
          <w:rFonts w:ascii="Arial" w:eastAsia="宋体" w:hAnsi="Arial" w:cs="Arial"/>
          <w:color w:val="333333"/>
          <w:kern w:val="0"/>
          <w:szCs w:val="21"/>
        </w:rPr>
        <w:t>个工作日内在评审报告推荐的中标或者成交候选人中按顺序确定中标或者成交供应商。采购人或者采购代理机构应当自中标、成交供应商确定之日起</w:t>
      </w:r>
      <w:r w:rsidRPr="006E1BCF">
        <w:rPr>
          <w:rFonts w:ascii="Arial" w:eastAsia="宋体" w:hAnsi="Arial" w:cs="Arial"/>
          <w:color w:val="333333"/>
          <w:kern w:val="0"/>
          <w:szCs w:val="21"/>
        </w:rPr>
        <w:t>2</w:t>
      </w:r>
      <w:r w:rsidRPr="006E1BCF">
        <w:rPr>
          <w:rFonts w:ascii="Arial" w:eastAsia="宋体" w:hAnsi="Arial" w:cs="Arial"/>
          <w:color w:val="333333"/>
          <w:kern w:val="0"/>
          <w:szCs w:val="21"/>
        </w:rPr>
        <w:t>个工作日内，发出中标、成交通知书，并在省级以上人民政府财政部门指定的媒体上公告中标、成交结果，招标文件、竞争性谈判文件、询价通知书随中标、成交结果同时公告。中标、成交结果公告内容应当包括采购人和采购代理机构的名称、地址、联系方式，项目名称和项目编号，中标或者成交供应商名称、地址和中标或者成交金额，主要中标或者成交标的</w:t>
      </w:r>
      <w:proofErr w:type="gramStart"/>
      <w:r w:rsidRPr="006E1BCF">
        <w:rPr>
          <w:rFonts w:ascii="Arial" w:eastAsia="宋体" w:hAnsi="Arial" w:cs="Arial"/>
          <w:color w:val="333333"/>
          <w:kern w:val="0"/>
          <w:szCs w:val="21"/>
        </w:rPr>
        <w:t>的</w:t>
      </w:r>
      <w:proofErr w:type="gramEnd"/>
      <w:r w:rsidRPr="006E1BCF">
        <w:rPr>
          <w:rFonts w:ascii="Arial" w:eastAsia="宋体" w:hAnsi="Arial" w:cs="Arial"/>
          <w:color w:val="333333"/>
          <w:kern w:val="0"/>
          <w:szCs w:val="21"/>
        </w:rPr>
        <w:t>名称、规格型号、数量、单价、服务要求以及评审专家名单。</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除国务院财政部门规定的情形外，采购人、采购代理机构不得以任何理由组织重新评审。采购人、采购代理机构按照国务院财政部门的规定组织重新评审的，应当书面报告本级人民政府财政部门。采购人或者采购代理机构不得通过对样品进行检测、对供应商进行考察等方式改变评审结果。</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采购人或者采购代理机构应当按照政府采购合同规定的技术、服务、安全标准组织对供应商履约情况进行验收，并出具验收书。</w:t>
      </w:r>
      <w:proofErr w:type="gramStart"/>
      <w:r w:rsidRPr="006E1BCF">
        <w:rPr>
          <w:rFonts w:ascii="Arial" w:eastAsia="宋体" w:hAnsi="Arial" w:cs="Arial"/>
          <w:color w:val="333333"/>
          <w:kern w:val="0"/>
          <w:szCs w:val="21"/>
        </w:rPr>
        <w:t>验收书</w:t>
      </w:r>
      <w:proofErr w:type="gramEnd"/>
      <w:r w:rsidRPr="006E1BCF">
        <w:rPr>
          <w:rFonts w:ascii="Arial" w:eastAsia="宋体" w:hAnsi="Arial" w:cs="Arial"/>
          <w:color w:val="333333"/>
          <w:kern w:val="0"/>
          <w:szCs w:val="21"/>
        </w:rPr>
        <w:t>应当包括每一项技术、服务、安全标准的履约情况。政府向社会公众提供的公共服务项目，验收时应当邀请服务对象参与并出具意见，验收结果应当向社会公告。</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第四十二条规定的采购文件，可以用电子档案方式保存。</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第五章　政府采购合同</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国务院财政部门应当会同国务院有关部门制定政府采购合同标准文本。</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采购文件要求中标或者成交供应商提交履约保证金的，供应商应当以支票、汇票、本票或者金融机构、担保机构出具的保函等非现金形式提交。履约保证金的数额不得超过政府采购合同金额的</w:t>
      </w:r>
      <w:r w:rsidRPr="006E1BCF">
        <w:rPr>
          <w:rFonts w:ascii="Arial" w:eastAsia="宋体" w:hAnsi="Arial" w:cs="Arial"/>
          <w:color w:val="333333"/>
          <w:kern w:val="0"/>
          <w:szCs w:val="21"/>
        </w:rPr>
        <w:t>10%</w:t>
      </w:r>
      <w:r w:rsidRPr="006E1BCF">
        <w:rPr>
          <w:rFonts w:ascii="Arial" w:eastAsia="宋体" w:hAnsi="Arial" w:cs="Arial"/>
          <w:color w:val="333333"/>
          <w:kern w:val="0"/>
          <w:szCs w:val="21"/>
        </w:rPr>
        <w:t>。</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第四十九条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中标或者成交供应</w:t>
      </w:r>
      <w:proofErr w:type="gramStart"/>
      <w:r w:rsidRPr="006E1BCF">
        <w:rPr>
          <w:rFonts w:ascii="Arial" w:eastAsia="宋体" w:hAnsi="Arial" w:cs="Arial"/>
          <w:color w:val="333333"/>
          <w:kern w:val="0"/>
          <w:szCs w:val="21"/>
        </w:rPr>
        <w:t>商拒绝</w:t>
      </w:r>
      <w:proofErr w:type="gramEnd"/>
      <w:r w:rsidRPr="006E1BCF">
        <w:rPr>
          <w:rFonts w:ascii="Arial" w:eastAsia="宋体" w:hAnsi="Arial" w:cs="Arial"/>
          <w:color w:val="333333"/>
          <w:kern w:val="0"/>
          <w:szCs w:val="21"/>
        </w:rPr>
        <w:t>与采购人签订合同的，采购人可以按照评审报告推荐的中标或者成交候选人名单排序，确定下一候选人为中标或者成交供应商，也可以重新开展政府采购活动。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采购人应当自政府采购合同签订之日起</w:t>
      </w:r>
      <w:r w:rsidRPr="006E1BCF">
        <w:rPr>
          <w:rFonts w:ascii="Arial" w:eastAsia="宋体" w:hAnsi="Arial" w:cs="Arial"/>
          <w:color w:val="333333"/>
          <w:kern w:val="0"/>
          <w:szCs w:val="21"/>
        </w:rPr>
        <w:t>2</w:t>
      </w:r>
      <w:r w:rsidRPr="006E1BCF">
        <w:rPr>
          <w:rFonts w:ascii="Arial" w:eastAsia="宋体" w:hAnsi="Arial" w:cs="Arial"/>
          <w:color w:val="333333"/>
          <w:kern w:val="0"/>
          <w:szCs w:val="21"/>
        </w:rPr>
        <w:t>个工作日内，将政府采购合同在省级以上人民政府财政部门指定的媒体上公告，但政府采购合同中涉及国家秘密、商业秘密的内容除外。</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采购人应当按照政府采购合同规定，及时向中标或者成交供应商支付采购资金。政府采购项目资金支付程序，按照国家有关财政资金支付管理的规定执行。</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第六章　质疑与投诉</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采购人或者采购代理机构应当在</w:t>
      </w:r>
      <w:r w:rsidRPr="006E1BCF">
        <w:rPr>
          <w:rFonts w:ascii="Arial" w:eastAsia="宋体" w:hAnsi="Arial" w:cs="Arial"/>
          <w:color w:val="333333"/>
          <w:kern w:val="0"/>
          <w:szCs w:val="21"/>
        </w:rPr>
        <w:t>3</w:t>
      </w:r>
      <w:r w:rsidRPr="006E1BCF">
        <w:rPr>
          <w:rFonts w:ascii="Arial" w:eastAsia="宋体" w:hAnsi="Arial" w:cs="Arial"/>
          <w:color w:val="333333"/>
          <w:kern w:val="0"/>
          <w:szCs w:val="21"/>
        </w:rPr>
        <w:t>个工作日内对供应</w:t>
      </w:r>
      <w:proofErr w:type="gramStart"/>
      <w:r w:rsidRPr="006E1BCF">
        <w:rPr>
          <w:rFonts w:ascii="Arial" w:eastAsia="宋体" w:hAnsi="Arial" w:cs="Arial"/>
          <w:color w:val="333333"/>
          <w:kern w:val="0"/>
          <w:szCs w:val="21"/>
        </w:rPr>
        <w:t>商依法</w:t>
      </w:r>
      <w:proofErr w:type="gramEnd"/>
      <w:r w:rsidRPr="006E1BCF">
        <w:rPr>
          <w:rFonts w:ascii="Arial" w:eastAsia="宋体" w:hAnsi="Arial" w:cs="Arial"/>
          <w:color w:val="333333"/>
          <w:kern w:val="0"/>
          <w:szCs w:val="21"/>
        </w:rPr>
        <w:t>提出的询问</w:t>
      </w:r>
      <w:proofErr w:type="gramStart"/>
      <w:r w:rsidRPr="006E1BCF">
        <w:rPr>
          <w:rFonts w:ascii="Arial" w:eastAsia="宋体" w:hAnsi="Arial" w:cs="Arial"/>
          <w:color w:val="333333"/>
          <w:kern w:val="0"/>
          <w:szCs w:val="21"/>
        </w:rPr>
        <w:t>作出</w:t>
      </w:r>
      <w:proofErr w:type="gramEnd"/>
      <w:r w:rsidRPr="006E1BCF">
        <w:rPr>
          <w:rFonts w:ascii="Arial" w:eastAsia="宋体" w:hAnsi="Arial" w:cs="Arial"/>
          <w:color w:val="333333"/>
          <w:kern w:val="0"/>
          <w:szCs w:val="21"/>
        </w:rPr>
        <w:t>答复。供应商提出的询问或者质疑超出采购人对采购代理机构委托授权范围的，采购代理机构应当告知供应商向采购人提出。政府采购评审专家应当配合采购人或者采购代理机构答复供应商的询问和质疑。</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询问或者质疑事项可能影响中标、成交结果的，采购人应当暂停签订合同，已经签订合同的，应当中止履行合同。</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供应商质疑、投诉应当有明确的请求和必要的证明材料。供应</w:t>
      </w:r>
      <w:proofErr w:type="gramStart"/>
      <w:r w:rsidRPr="006E1BCF">
        <w:rPr>
          <w:rFonts w:ascii="Arial" w:eastAsia="宋体" w:hAnsi="Arial" w:cs="Arial"/>
          <w:color w:val="333333"/>
          <w:kern w:val="0"/>
          <w:szCs w:val="21"/>
        </w:rPr>
        <w:t>商投诉</w:t>
      </w:r>
      <w:proofErr w:type="gramEnd"/>
      <w:r w:rsidRPr="006E1BCF">
        <w:rPr>
          <w:rFonts w:ascii="Arial" w:eastAsia="宋体" w:hAnsi="Arial" w:cs="Arial"/>
          <w:color w:val="333333"/>
          <w:kern w:val="0"/>
          <w:szCs w:val="21"/>
        </w:rPr>
        <w:t>的事项不得超出已质疑事项的范围。</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财政部门处理投诉事项采用书面审查的方式，必要时可以进行调查取证或者组织质证。对财政部门依法进行的调查取证，投诉人和与投诉事项有关的当事人应当如实反映情况，并提供相关材料。</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投诉人捏造事实、提供虚假材料或者以非法手段取得证明材料进行投诉的，财政部门应当予以驳回。财政部门受理投诉后，投诉人书面申请撤回投诉的，财政部门应当终止投诉处理程序。</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财政部门处理投诉事项，需要检验、检测、鉴定、专家评审以及需要投诉人补正材料的，所需时间不计算在投诉处理期限内。财政部门对投诉事项</w:t>
      </w:r>
      <w:proofErr w:type="gramStart"/>
      <w:r w:rsidRPr="006E1BCF">
        <w:rPr>
          <w:rFonts w:ascii="Arial" w:eastAsia="宋体" w:hAnsi="Arial" w:cs="Arial"/>
          <w:color w:val="333333"/>
          <w:kern w:val="0"/>
          <w:szCs w:val="21"/>
        </w:rPr>
        <w:t>作出</w:t>
      </w:r>
      <w:proofErr w:type="gramEnd"/>
      <w:r w:rsidRPr="006E1BCF">
        <w:rPr>
          <w:rFonts w:ascii="Arial" w:eastAsia="宋体" w:hAnsi="Arial" w:cs="Arial"/>
          <w:color w:val="333333"/>
          <w:kern w:val="0"/>
          <w:szCs w:val="21"/>
        </w:rPr>
        <w:t>的处理决定，应当在省级以上人民政府财政部门指定的媒体上公告。</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第七章　监督检查</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第五十九条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lastRenderedPageBreak/>
        <w:t>政府采购法</w:t>
      </w:r>
      <w:r w:rsidRPr="006E1BCF">
        <w:rPr>
          <w:rFonts w:ascii="Arial" w:eastAsia="宋体" w:hAnsi="Arial" w:cs="Arial"/>
          <w:color w:val="333333"/>
          <w:kern w:val="0"/>
          <w:szCs w:val="21"/>
        </w:rPr>
        <w:t>第六十三条所称政府采购项目的采购标准，是指项目采购所依据的经费预算标准、资产配置标准和技术、服务标准等。</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除</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六十六条规定的考核事项外，财政部门对集中采购机构的考核事项还包括：（一）政府采购政策的执行情况；（二）采购文件编制水平；（三）采购方式和采购程序的执行情况；（四）询问、质疑答复情况；（五）内部监督管理制度建设及执行情况；（六）省级以上人民政府财政部门规定的其他事项。财政部门应当制定考核计划，定期对集中采购机构进行考核，考核结果有重要情况的，应当向本级人民政府报告。</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发现采购代理机构有违法行为的，应当要求其改正。采购代理机构拒不改正的，采购人应当向本级人民政府财政部门报告，财政部门应当依法处理。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省级以上人民政府财政部门应当对政府采购评审专家</w:t>
      </w:r>
      <w:proofErr w:type="gramStart"/>
      <w:r w:rsidRPr="006E1BCF">
        <w:rPr>
          <w:rFonts w:ascii="Arial" w:eastAsia="宋体" w:hAnsi="Arial" w:cs="Arial"/>
          <w:color w:val="333333"/>
          <w:kern w:val="0"/>
          <w:szCs w:val="21"/>
        </w:rPr>
        <w:t>库实行</w:t>
      </w:r>
      <w:proofErr w:type="gramEnd"/>
      <w:r w:rsidRPr="006E1BCF">
        <w:rPr>
          <w:rFonts w:ascii="Arial" w:eastAsia="宋体" w:hAnsi="Arial" w:cs="Arial"/>
          <w:color w:val="333333"/>
          <w:kern w:val="0"/>
          <w:szCs w:val="21"/>
        </w:rPr>
        <w:t>动态管理，具体管理办法由国务院财政部门制定。采购人或者采购代理机构应当对评审专家在政府采购活动中的职责履行情况予以记录，并及时向财政部门报告。</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各级人民政府财政部门和其他有关部门应当加强对参加政府采购活动的供应商、采购代理机构、评审专家的监督管理，对其不良行为予以记录，并纳入统一的信用信息平台。</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各级人民政府财政部门对政府采购活动进行监督检查，有权查阅、复制有关文件、资料，相关单位和人员应当予以配合。</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审计机关、监察机关以及其他有关部门依法对政府采购活动实施监督，发现采购当事人有违法行为的，应当及时通报财政部门。</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第八章　法律责任</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第七十一条规定的罚款，数额为</w:t>
      </w:r>
      <w:r w:rsidRPr="006E1BCF">
        <w:rPr>
          <w:rFonts w:ascii="Arial" w:eastAsia="宋体" w:hAnsi="Arial" w:cs="Arial"/>
          <w:color w:val="333333"/>
          <w:kern w:val="0"/>
          <w:szCs w:val="21"/>
        </w:rPr>
        <w:t>10</w:t>
      </w:r>
      <w:r w:rsidRPr="006E1BCF">
        <w:rPr>
          <w:rFonts w:ascii="Arial" w:eastAsia="宋体" w:hAnsi="Arial" w:cs="Arial"/>
          <w:color w:val="333333"/>
          <w:kern w:val="0"/>
          <w:szCs w:val="21"/>
        </w:rPr>
        <w:t>万元以下。</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第七十二条规定的罚款，数额为</w:t>
      </w:r>
      <w:r w:rsidRPr="006E1BCF">
        <w:rPr>
          <w:rFonts w:ascii="Arial" w:eastAsia="宋体" w:hAnsi="Arial" w:cs="Arial"/>
          <w:color w:val="333333"/>
          <w:kern w:val="0"/>
          <w:szCs w:val="21"/>
        </w:rPr>
        <w:t>5</w:t>
      </w:r>
      <w:r w:rsidRPr="006E1BCF">
        <w:rPr>
          <w:rFonts w:ascii="Arial" w:eastAsia="宋体" w:hAnsi="Arial" w:cs="Arial"/>
          <w:color w:val="333333"/>
          <w:kern w:val="0"/>
          <w:szCs w:val="21"/>
        </w:rPr>
        <w:t>万元以上</w:t>
      </w:r>
      <w:r w:rsidRPr="006E1BCF">
        <w:rPr>
          <w:rFonts w:ascii="Arial" w:eastAsia="宋体" w:hAnsi="Arial" w:cs="Arial"/>
          <w:color w:val="333333"/>
          <w:kern w:val="0"/>
          <w:szCs w:val="21"/>
        </w:rPr>
        <w:t>25</w:t>
      </w:r>
      <w:r w:rsidRPr="006E1BCF">
        <w:rPr>
          <w:rFonts w:ascii="Arial" w:eastAsia="宋体" w:hAnsi="Arial" w:cs="Arial"/>
          <w:color w:val="333333"/>
          <w:kern w:val="0"/>
          <w:szCs w:val="21"/>
        </w:rPr>
        <w:t>万元以下。</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第六十七条采购人有下列情形之一的，由财政部门责令限期改正，给予警告，对直接负责的主管人员和其他直接责任人员依法给予处分，并予以通报：</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（一）未按照规定编制政府采购实施计划或者未按照规定将政府采购实施计划报本级人民政府财政部门备案；（二）将应当进行公开招标的项目化整为零或者以其他任何方式规避公开</w:t>
      </w:r>
      <w:r w:rsidRPr="006E1BCF">
        <w:rPr>
          <w:rFonts w:ascii="Arial" w:eastAsia="宋体" w:hAnsi="Arial" w:cs="Arial"/>
          <w:color w:val="333333"/>
          <w:kern w:val="0"/>
          <w:szCs w:val="21"/>
        </w:rPr>
        <w:lastRenderedPageBreak/>
        <w:t>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w:t>
      </w:r>
      <w:r w:rsidRPr="006E1BCF">
        <w:rPr>
          <w:rFonts w:ascii="Arial" w:eastAsia="宋体" w:hAnsi="Arial" w:cs="Arial"/>
          <w:color w:val="333333"/>
          <w:kern w:val="0"/>
          <w:szCs w:val="21"/>
        </w:rPr>
        <w:t>10%</w:t>
      </w:r>
      <w:r w:rsidRPr="006E1BCF">
        <w:rPr>
          <w:rFonts w:ascii="Arial" w:eastAsia="宋体" w:hAnsi="Arial" w:cs="Arial"/>
          <w:color w:val="333333"/>
          <w:kern w:val="0"/>
          <w:szCs w:val="21"/>
        </w:rPr>
        <w:t>；（六）擅自变更、中止或者终止政府采购合同；（七）未按照规定公告政府采购合同；（八）未按照规定时间将政府采购合同</w:t>
      </w:r>
      <w:proofErr w:type="gramStart"/>
      <w:r w:rsidRPr="006E1BCF">
        <w:rPr>
          <w:rFonts w:ascii="Arial" w:eastAsia="宋体" w:hAnsi="Arial" w:cs="Arial"/>
          <w:color w:val="333333"/>
          <w:kern w:val="0"/>
          <w:szCs w:val="21"/>
        </w:rPr>
        <w:t>副本报</w:t>
      </w:r>
      <w:proofErr w:type="gramEnd"/>
      <w:r w:rsidRPr="006E1BCF">
        <w:rPr>
          <w:rFonts w:ascii="Arial" w:eastAsia="宋体" w:hAnsi="Arial" w:cs="Arial"/>
          <w:color w:val="333333"/>
          <w:kern w:val="0"/>
          <w:szCs w:val="21"/>
        </w:rPr>
        <w:t>本级人民政府财政部门和有关部门备案。</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采购人、采购代理机构有下列情形之一的，依照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第七十一条、第七十八条的规定追究法律责任：（一）未依照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第六十九条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采购人员与供应商有利害关系而不依法回避的，由财政部门给予警告，并处</w:t>
      </w:r>
      <w:r w:rsidRPr="006E1BCF">
        <w:rPr>
          <w:rFonts w:ascii="Arial" w:eastAsia="宋体" w:hAnsi="Arial" w:cs="Arial"/>
          <w:color w:val="333333"/>
          <w:kern w:val="0"/>
          <w:szCs w:val="21"/>
        </w:rPr>
        <w:t>2000</w:t>
      </w:r>
      <w:r w:rsidRPr="006E1BCF">
        <w:rPr>
          <w:rFonts w:ascii="Arial" w:eastAsia="宋体" w:hAnsi="Arial" w:cs="Arial"/>
          <w:color w:val="333333"/>
          <w:kern w:val="0"/>
          <w:szCs w:val="21"/>
        </w:rPr>
        <w:t>元以上</w:t>
      </w:r>
      <w:r w:rsidRPr="006E1BCF">
        <w:rPr>
          <w:rFonts w:ascii="Arial" w:eastAsia="宋体" w:hAnsi="Arial" w:cs="Arial"/>
          <w:color w:val="333333"/>
          <w:kern w:val="0"/>
          <w:szCs w:val="21"/>
        </w:rPr>
        <w:t>2</w:t>
      </w:r>
      <w:r w:rsidRPr="006E1BCF">
        <w:rPr>
          <w:rFonts w:ascii="Arial" w:eastAsia="宋体" w:hAnsi="Arial" w:cs="Arial"/>
          <w:color w:val="333333"/>
          <w:kern w:val="0"/>
          <w:szCs w:val="21"/>
        </w:rPr>
        <w:t>万元以下的罚款。</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第七十一条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有</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一条、第七十二条规定的违法行为之一，影响或者可能影响中标、成交结果的，依照下列规定处理：（一）未确定中标或者成交供应商的，终止本次政府采购活动，重新开展政府采购活动。（二）已确定中标或者成交</w:t>
      </w:r>
      <w:proofErr w:type="gramStart"/>
      <w:r w:rsidRPr="006E1BCF">
        <w:rPr>
          <w:rFonts w:ascii="Arial" w:eastAsia="宋体" w:hAnsi="Arial" w:cs="Arial"/>
          <w:color w:val="333333"/>
          <w:kern w:val="0"/>
          <w:szCs w:val="21"/>
        </w:rPr>
        <w:t>供应商但尚未</w:t>
      </w:r>
      <w:proofErr w:type="gramEnd"/>
      <w:r w:rsidRPr="006E1BCF">
        <w:rPr>
          <w:rFonts w:ascii="Arial" w:eastAsia="宋体" w:hAnsi="Arial" w:cs="Arial"/>
          <w:color w:val="333333"/>
          <w:kern w:val="0"/>
          <w:szCs w:val="21"/>
        </w:rPr>
        <w:t>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w:t>
      </w:r>
      <w:proofErr w:type="gramStart"/>
      <w:r w:rsidRPr="006E1BCF">
        <w:rPr>
          <w:rFonts w:ascii="Arial" w:eastAsia="宋体" w:hAnsi="Arial" w:cs="Arial"/>
          <w:color w:val="333333"/>
          <w:kern w:val="0"/>
          <w:szCs w:val="21"/>
        </w:rPr>
        <w:t>商造成</w:t>
      </w:r>
      <w:proofErr w:type="gramEnd"/>
      <w:r w:rsidRPr="006E1BCF">
        <w:rPr>
          <w:rFonts w:ascii="Arial" w:eastAsia="宋体" w:hAnsi="Arial" w:cs="Arial"/>
          <w:color w:val="333333"/>
          <w:kern w:val="0"/>
          <w:szCs w:val="21"/>
        </w:rPr>
        <w:t>损失的，由责任人承担赔偿责任。政府采购当事人有其他违反</w:t>
      </w:r>
      <w:r w:rsidRPr="006E1BCF">
        <w:rPr>
          <w:rFonts w:ascii="Arial" w:eastAsia="宋体" w:hAnsi="Arial" w:cs="Arial"/>
          <w:color w:val="FF0000"/>
          <w:kern w:val="0"/>
          <w:szCs w:val="21"/>
        </w:rPr>
        <w:t>政府采购</w:t>
      </w:r>
      <w:proofErr w:type="gramStart"/>
      <w:r w:rsidRPr="006E1BCF">
        <w:rPr>
          <w:rFonts w:ascii="Arial" w:eastAsia="宋体" w:hAnsi="Arial" w:cs="Arial"/>
          <w:color w:val="FF0000"/>
          <w:kern w:val="0"/>
          <w:szCs w:val="21"/>
        </w:rPr>
        <w:t>法</w:t>
      </w:r>
      <w:r w:rsidRPr="006E1BCF">
        <w:rPr>
          <w:rFonts w:ascii="Arial" w:eastAsia="宋体" w:hAnsi="Arial" w:cs="Arial"/>
          <w:color w:val="333333"/>
          <w:kern w:val="0"/>
          <w:szCs w:val="21"/>
        </w:rPr>
        <w:t>或者</w:t>
      </w:r>
      <w:proofErr w:type="gramEnd"/>
      <w:r w:rsidRPr="006E1BCF">
        <w:rPr>
          <w:rFonts w:ascii="Arial" w:eastAsia="宋体" w:hAnsi="Arial" w:cs="Arial"/>
          <w:color w:val="333333"/>
          <w:kern w:val="0"/>
          <w:szCs w:val="21"/>
        </w:rPr>
        <w:t>本条例规定的行为，</w:t>
      </w:r>
      <w:proofErr w:type="gramStart"/>
      <w:r w:rsidRPr="006E1BCF">
        <w:rPr>
          <w:rFonts w:ascii="Arial" w:eastAsia="宋体" w:hAnsi="Arial" w:cs="Arial"/>
          <w:color w:val="333333"/>
          <w:kern w:val="0"/>
          <w:szCs w:val="21"/>
        </w:rPr>
        <w:t>经改正</w:t>
      </w:r>
      <w:proofErr w:type="gramEnd"/>
      <w:r w:rsidRPr="006E1BCF">
        <w:rPr>
          <w:rFonts w:ascii="Arial" w:eastAsia="宋体" w:hAnsi="Arial" w:cs="Arial"/>
          <w:color w:val="333333"/>
          <w:kern w:val="0"/>
          <w:szCs w:val="21"/>
        </w:rPr>
        <w:t>后仍然影响或者可能影响中标、成交结果或者依法被认定为中标、成交无效的，依照前款规定处理。</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第七十二条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供应商有下列情形之一的，依照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w:t>
      </w:r>
      <w:r w:rsidRPr="006E1BCF">
        <w:rPr>
          <w:rFonts w:ascii="Arial" w:eastAsia="宋体" w:hAnsi="Arial" w:cs="Arial"/>
          <w:color w:val="333333"/>
          <w:kern w:val="0"/>
          <w:szCs w:val="21"/>
        </w:rPr>
        <w:t>5‰</w:t>
      </w:r>
      <w:r w:rsidRPr="006E1BCF">
        <w:rPr>
          <w:rFonts w:ascii="Arial" w:eastAsia="宋体" w:hAnsi="Arial" w:cs="Arial"/>
          <w:color w:val="333333"/>
          <w:kern w:val="0"/>
          <w:szCs w:val="21"/>
        </w:rPr>
        <w:t>的罚款，列入不良行为记录名单，中标、成交无效。</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第七十三条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供应商捏造事实、提供虚假材料或者以非法手段取得证明材料进行投诉的，由财政部门列入不良行为记录名单，禁止其</w:t>
      </w:r>
      <w:r w:rsidRPr="006E1BCF">
        <w:rPr>
          <w:rFonts w:ascii="Arial" w:eastAsia="宋体" w:hAnsi="Arial" w:cs="Arial"/>
          <w:color w:val="333333"/>
          <w:kern w:val="0"/>
          <w:szCs w:val="21"/>
        </w:rPr>
        <w:t>1</w:t>
      </w:r>
      <w:r w:rsidRPr="006E1BCF">
        <w:rPr>
          <w:rFonts w:ascii="Arial" w:eastAsia="宋体" w:hAnsi="Arial" w:cs="Arial"/>
          <w:color w:val="333333"/>
          <w:kern w:val="0"/>
          <w:szCs w:val="21"/>
        </w:rPr>
        <w:t>至</w:t>
      </w:r>
      <w:r w:rsidRPr="006E1BCF">
        <w:rPr>
          <w:rFonts w:ascii="Arial" w:eastAsia="宋体" w:hAnsi="Arial" w:cs="Arial"/>
          <w:color w:val="333333"/>
          <w:kern w:val="0"/>
          <w:szCs w:val="21"/>
        </w:rPr>
        <w:t>3</w:t>
      </w:r>
      <w:r w:rsidRPr="006E1BCF">
        <w:rPr>
          <w:rFonts w:ascii="Arial" w:eastAsia="宋体" w:hAnsi="Arial" w:cs="Arial"/>
          <w:color w:val="333333"/>
          <w:kern w:val="0"/>
          <w:szCs w:val="21"/>
        </w:rPr>
        <w:t>年内参加政府采购活动。</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第七十四条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有下列情形之一的，属于恶意串通，对供应商依照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第七十七条第一款的规定追究法律责任，对采购人、采购代理机构及其工作人员依照</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第七十二条的规定追究法律责任：（一）供应商直接或者间接从采购人或者采购代理机构处获得其他供应商的相关情况并修改其投标文件或者响应文件；（二）供应</w:t>
      </w:r>
      <w:proofErr w:type="gramStart"/>
      <w:r w:rsidRPr="006E1BCF">
        <w:rPr>
          <w:rFonts w:ascii="Arial" w:eastAsia="宋体" w:hAnsi="Arial" w:cs="Arial"/>
          <w:color w:val="333333"/>
          <w:kern w:val="0"/>
          <w:szCs w:val="21"/>
        </w:rPr>
        <w:t>商按照</w:t>
      </w:r>
      <w:proofErr w:type="gramEnd"/>
      <w:r w:rsidRPr="006E1BCF">
        <w:rPr>
          <w:rFonts w:ascii="Arial" w:eastAsia="宋体" w:hAnsi="Arial" w:cs="Arial"/>
          <w:color w:val="333333"/>
          <w:kern w:val="0"/>
          <w:szCs w:val="21"/>
        </w:rPr>
        <w:t>采购人或者采购代理机构的授意撤换、修改投标文件或者响应文件；（三）供应商之间协商报价、技术方案等投标文件或者响应文件的实质性内容；（四）属于同一集团、协会、商会等组织成员的供应</w:t>
      </w:r>
      <w:proofErr w:type="gramStart"/>
      <w:r w:rsidRPr="006E1BCF">
        <w:rPr>
          <w:rFonts w:ascii="Arial" w:eastAsia="宋体" w:hAnsi="Arial" w:cs="Arial"/>
          <w:color w:val="333333"/>
          <w:kern w:val="0"/>
          <w:szCs w:val="21"/>
        </w:rPr>
        <w:t>商按照</w:t>
      </w:r>
      <w:proofErr w:type="gramEnd"/>
      <w:r w:rsidRPr="006E1BCF">
        <w:rPr>
          <w:rFonts w:ascii="Arial" w:eastAsia="宋体" w:hAnsi="Arial" w:cs="Arial"/>
          <w:color w:val="333333"/>
          <w:kern w:val="0"/>
          <w:szCs w:val="21"/>
        </w:rPr>
        <w:t>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第七十五条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政府采购评审专家未按照采购文件规定的评审程序、评审方法和评审标准进行独立评审或者泄露评审文件、评审情况的，由财政部门给予警告，并处</w:t>
      </w:r>
      <w:r w:rsidRPr="006E1BCF">
        <w:rPr>
          <w:rFonts w:ascii="Arial" w:eastAsia="宋体" w:hAnsi="Arial" w:cs="Arial"/>
          <w:color w:val="333333"/>
          <w:kern w:val="0"/>
          <w:szCs w:val="21"/>
        </w:rPr>
        <w:t>2000</w:t>
      </w:r>
      <w:r w:rsidRPr="006E1BCF">
        <w:rPr>
          <w:rFonts w:ascii="Arial" w:eastAsia="宋体" w:hAnsi="Arial" w:cs="Arial"/>
          <w:color w:val="333333"/>
          <w:kern w:val="0"/>
          <w:szCs w:val="21"/>
        </w:rPr>
        <w:t>元以上</w:t>
      </w:r>
      <w:r w:rsidRPr="006E1BCF">
        <w:rPr>
          <w:rFonts w:ascii="Arial" w:eastAsia="宋体" w:hAnsi="Arial" w:cs="Arial"/>
          <w:color w:val="333333"/>
          <w:kern w:val="0"/>
          <w:szCs w:val="21"/>
        </w:rPr>
        <w:t>2</w:t>
      </w:r>
      <w:r w:rsidRPr="006E1BCF">
        <w:rPr>
          <w:rFonts w:ascii="Arial" w:eastAsia="宋体" w:hAnsi="Arial" w:cs="Arial"/>
          <w:color w:val="333333"/>
          <w:kern w:val="0"/>
          <w:szCs w:val="21"/>
        </w:rPr>
        <w:t>万元以下的罚款；影响中标、成交结果的，处</w:t>
      </w:r>
      <w:r w:rsidRPr="006E1BCF">
        <w:rPr>
          <w:rFonts w:ascii="Arial" w:eastAsia="宋体" w:hAnsi="Arial" w:cs="Arial"/>
          <w:color w:val="333333"/>
          <w:kern w:val="0"/>
          <w:szCs w:val="21"/>
        </w:rPr>
        <w:t>2</w:t>
      </w:r>
      <w:r w:rsidRPr="006E1BCF">
        <w:rPr>
          <w:rFonts w:ascii="Arial" w:eastAsia="宋体" w:hAnsi="Arial" w:cs="Arial"/>
          <w:color w:val="333333"/>
          <w:kern w:val="0"/>
          <w:szCs w:val="21"/>
        </w:rPr>
        <w:t>万元以上</w:t>
      </w:r>
      <w:r w:rsidRPr="006E1BCF">
        <w:rPr>
          <w:rFonts w:ascii="Arial" w:eastAsia="宋体" w:hAnsi="Arial" w:cs="Arial"/>
          <w:color w:val="333333"/>
          <w:kern w:val="0"/>
          <w:szCs w:val="21"/>
        </w:rPr>
        <w:t>5</w:t>
      </w:r>
      <w:r w:rsidRPr="006E1BCF">
        <w:rPr>
          <w:rFonts w:ascii="Arial" w:eastAsia="宋体" w:hAnsi="Arial" w:cs="Arial"/>
          <w:color w:val="333333"/>
          <w:kern w:val="0"/>
          <w:szCs w:val="21"/>
        </w:rPr>
        <w:t>万元以下的罚款，禁止其参加政府采购评审活动。政府采购评审专家与供应</w:t>
      </w:r>
      <w:proofErr w:type="gramStart"/>
      <w:r w:rsidRPr="006E1BCF">
        <w:rPr>
          <w:rFonts w:ascii="Arial" w:eastAsia="宋体" w:hAnsi="Arial" w:cs="Arial"/>
          <w:color w:val="333333"/>
          <w:kern w:val="0"/>
          <w:szCs w:val="21"/>
        </w:rPr>
        <w:t>商存在</w:t>
      </w:r>
      <w:proofErr w:type="gramEnd"/>
      <w:r w:rsidRPr="006E1BCF">
        <w:rPr>
          <w:rFonts w:ascii="Arial" w:eastAsia="宋体" w:hAnsi="Arial" w:cs="Arial"/>
          <w:color w:val="333333"/>
          <w:kern w:val="0"/>
          <w:szCs w:val="21"/>
        </w:rPr>
        <w:t>利害关系未回避的，处</w:t>
      </w:r>
      <w:r w:rsidRPr="006E1BCF">
        <w:rPr>
          <w:rFonts w:ascii="Arial" w:eastAsia="宋体" w:hAnsi="Arial" w:cs="Arial"/>
          <w:color w:val="333333"/>
          <w:kern w:val="0"/>
          <w:szCs w:val="21"/>
        </w:rPr>
        <w:t>2</w:t>
      </w:r>
      <w:r w:rsidRPr="006E1BCF">
        <w:rPr>
          <w:rFonts w:ascii="Arial" w:eastAsia="宋体" w:hAnsi="Arial" w:cs="Arial"/>
          <w:color w:val="333333"/>
          <w:kern w:val="0"/>
          <w:szCs w:val="21"/>
        </w:rPr>
        <w:t>万元以上</w:t>
      </w:r>
      <w:r w:rsidRPr="006E1BCF">
        <w:rPr>
          <w:rFonts w:ascii="Arial" w:eastAsia="宋体" w:hAnsi="Arial" w:cs="Arial"/>
          <w:color w:val="333333"/>
          <w:kern w:val="0"/>
          <w:szCs w:val="21"/>
        </w:rPr>
        <w:t>5</w:t>
      </w:r>
      <w:r w:rsidRPr="006E1BCF">
        <w:rPr>
          <w:rFonts w:ascii="Arial" w:eastAsia="宋体" w:hAnsi="Arial" w:cs="Arial"/>
          <w:color w:val="333333"/>
          <w:kern w:val="0"/>
          <w:szCs w:val="21"/>
        </w:rPr>
        <w:t>万元以下的罚款，禁止其参加政府采购评审活动。政府采购评审专家收受采购人、采购代理机构、供应商贿赂或者获取其他不正当利益，构成犯罪的，依法追究刑事责任；尚不构成犯罪的，处</w:t>
      </w:r>
      <w:r w:rsidRPr="006E1BCF">
        <w:rPr>
          <w:rFonts w:ascii="Arial" w:eastAsia="宋体" w:hAnsi="Arial" w:cs="Arial"/>
          <w:color w:val="333333"/>
          <w:kern w:val="0"/>
          <w:szCs w:val="21"/>
        </w:rPr>
        <w:t>2</w:t>
      </w:r>
      <w:r w:rsidRPr="006E1BCF">
        <w:rPr>
          <w:rFonts w:ascii="Arial" w:eastAsia="宋体" w:hAnsi="Arial" w:cs="Arial"/>
          <w:color w:val="333333"/>
          <w:kern w:val="0"/>
          <w:szCs w:val="21"/>
        </w:rPr>
        <w:t>万元以上</w:t>
      </w:r>
      <w:r w:rsidRPr="006E1BCF">
        <w:rPr>
          <w:rFonts w:ascii="Arial" w:eastAsia="宋体" w:hAnsi="Arial" w:cs="Arial"/>
          <w:color w:val="333333"/>
          <w:kern w:val="0"/>
          <w:szCs w:val="21"/>
        </w:rPr>
        <w:t>5</w:t>
      </w:r>
      <w:r w:rsidRPr="006E1BCF">
        <w:rPr>
          <w:rFonts w:ascii="Arial" w:eastAsia="宋体" w:hAnsi="Arial" w:cs="Arial"/>
          <w:color w:val="333333"/>
          <w:kern w:val="0"/>
          <w:szCs w:val="21"/>
        </w:rPr>
        <w:t>万元以下的罚款，禁止其参加政府采购评审活动。政府采购评审专家有上述违法行为的，其评审意见无效，不得获取评审费；有违法所得的，没收违法所得；给他人造成损失的，依法承担民事责任。</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第七十六条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政府采购当事人违反</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和本条例规定，给他人造成损失的，依法承担民事责任。</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第七十七条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lastRenderedPageBreak/>
        <w:t>财政部门在履行政府采购监督管理职责中违反</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和本条例规定，滥用职权、玩忽职守、徇私舞弊的，对直接负责的主管人员和其他直接责任人员依法给予处分；直接负责的主管人员和其他直接责任人员构成犯罪的，依法追究刑事责任。</w:t>
      </w:r>
    </w:p>
    <w:p w:rsidR="006E1BCF" w:rsidRPr="006E1BCF" w:rsidRDefault="006E1BCF" w:rsidP="006E1BCF">
      <w:pPr>
        <w:widowControl/>
        <w:spacing w:line="630" w:lineRule="atLeast"/>
        <w:jc w:val="left"/>
        <w:rPr>
          <w:rFonts w:ascii="Arial" w:eastAsia="宋体" w:hAnsi="Arial" w:cs="Arial"/>
          <w:b/>
          <w:bCs/>
          <w:color w:val="000000"/>
          <w:kern w:val="0"/>
          <w:sz w:val="27"/>
          <w:szCs w:val="27"/>
        </w:rPr>
      </w:pPr>
      <w:r w:rsidRPr="006E1BCF">
        <w:rPr>
          <w:rFonts w:ascii="Arial" w:eastAsia="宋体" w:hAnsi="Arial" w:cs="Arial"/>
          <w:b/>
          <w:bCs/>
          <w:color w:val="000000"/>
          <w:kern w:val="0"/>
          <w:sz w:val="27"/>
          <w:szCs w:val="27"/>
        </w:rPr>
        <w:t>第九章　附　　则</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第七十八条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财政管理实行省直接管理的县级人民政府可以根据需要并报经省级人民政府批准，行使</w:t>
      </w:r>
      <w:r w:rsidRPr="006E1BCF">
        <w:rPr>
          <w:rFonts w:ascii="Arial" w:eastAsia="宋体" w:hAnsi="Arial" w:cs="Arial"/>
          <w:color w:val="FF0000"/>
          <w:kern w:val="0"/>
          <w:szCs w:val="21"/>
        </w:rPr>
        <w:t>政府采购法</w:t>
      </w:r>
      <w:r w:rsidRPr="006E1BCF">
        <w:rPr>
          <w:rFonts w:ascii="Arial" w:eastAsia="宋体" w:hAnsi="Arial" w:cs="Arial"/>
          <w:color w:val="333333"/>
          <w:kern w:val="0"/>
          <w:szCs w:val="21"/>
        </w:rPr>
        <w:t>和本条例规定的设区的市级人民政府批准变更采购方式的职权。</w:t>
      </w:r>
    </w:p>
    <w:p w:rsidR="006E1BCF" w:rsidRPr="006E1BCF" w:rsidRDefault="006E1BCF" w:rsidP="006E1BCF">
      <w:pPr>
        <w:widowControl/>
        <w:spacing w:line="390" w:lineRule="atLeast"/>
        <w:jc w:val="left"/>
        <w:rPr>
          <w:rFonts w:ascii="Arial" w:eastAsia="宋体" w:hAnsi="Arial" w:cs="Arial"/>
          <w:b/>
          <w:bCs/>
          <w:color w:val="333333"/>
          <w:kern w:val="0"/>
          <w:szCs w:val="21"/>
        </w:rPr>
      </w:pPr>
      <w:r w:rsidRPr="006E1BCF">
        <w:rPr>
          <w:rFonts w:ascii="Arial" w:eastAsia="宋体" w:hAnsi="Arial" w:cs="Arial"/>
          <w:b/>
          <w:bCs/>
          <w:color w:val="333333"/>
          <w:kern w:val="0"/>
          <w:szCs w:val="21"/>
        </w:rPr>
        <w:t>第七十九条</w:t>
      </w:r>
    </w:p>
    <w:p w:rsidR="006E1BCF" w:rsidRPr="006E1BCF" w:rsidRDefault="006E1BCF" w:rsidP="006E1BCF">
      <w:pPr>
        <w:widowControl/>
        <w:spacing w:line="390" w:lineRule="atLeast"/>
        <w:jc w:val="left"/>
        <w:rPr>
          <w:rFonts w:ascii="Arial" w:eastAsia="宋体" w:hAnsi="Arial" w:cs="Arial"/>
          <w:color w:val="333333"/>
          <w:kern w:val="0"/>
          <w:szCs w:val="21"/>
        </w:rPr>
      </w:pPr>
      <w:r w:rsidRPr="006E1BCF">
        <w:rPr>
          <w:rFonts w:ascii="Arial" w:eastAsia="宋体" w:hAnsi="Arial" w:cs="Arial"/>
          <w:color w:val="333333"/>
          <w:kern w:val="0"/>
          <w:szCs w:val="21"/>
        </w:rPr>
        <w:t>本条例自</w:t>
      </w:r>
      <w:r w:rsidRPr="006E1BCF">
        <w:rPr>
          <w:rFonts w:ascii="Arial" w:eastAsia="宋体" w:hAnsi="Arial" w:cs="Arial"/>
          <w:color w:val="333333"/>
          <w:kern w:val="0"/>
          <w:szCs w:val="21"/>
        </w:rPr>
        <w:t>2015</w:t>
      </w:r>
      <w:r w:rsidRPr="006E1BCF">
        <w:rPr>
          <w:rFonts w:ascii="Arial" w:eastAsia="宋体" w:hAnsi="Arial" w:cs="Arial"/>
          <w:color w:val="333333"/>
          <w:kern w:val="0"/>
          <w:szCs w:val="21"/>
        </w:rPr>
        <w:t>年</w:t>
      </w:r>
      <w:r w:rsidRPr="006E1BCF">
        <w:rPr>
          <w:rFonts w:ascii="Arial" w:eastAsia="宋体" w:hAnsi="Arial" w:cs="Arial"/>
          <w:color w:val="333333"/>
          <w:kern w:val="0"/>
          <w:szCs w:val="21"/>
        </w:rPr>
        <w:t>3</w:t>
      </w:r>
      <w:r w:rsidRPr="006E1BCF">
        <w:rPr>
          <w:rFonts w:ascii="Arial" w:eastAsia="宋体" w:hAnsi="Arial" w:cs="Arial"/>
          <w:color w:val="333333"/>
          <w:kern w:val="0"/>
          <w:szCs w:val="21"/>
        </w:rPr>
        <w:t>月</w:t>
      </w:r>
      <w:r w:rsidRPr="006E1BCF">
        <w:rPr>
          <w:rFonts w:ascii="Arial" w:eastAsia="宋体" w:hAnsi="Arial" w:cs="Arial"/>
          <w:color w:val="333333"/>
          <w:kern w:val="0"/>
          <w:szCs w:val="21"/>
        </w:rPr>
        <w:t>1</w:t>
      </w:r>
      <w:r w:rsidRPr="006E1BCF">
        <w:rPr>
          <w:rFonts w:ascii="Arial" w:eastAsia="宋体" w:hAnsi="Arial" w:cs="Arial"/>
          <w:color w:val="333333"/>
          <w:kern w:val="0"/>
          <w:szCs w:val="21"/>
        </w:rPr>
        <w:t>日起施行。</w:t>
      </w:r>
    </w:p>
    <w:p w:rsidR="00402883" w:rsidRPr="006E1BCF" w:rsidRDefault="00402883"/>
    <w:sectPr w:rsidR="00402883" w:rsidRPr="006E1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F7"/>
    <w:rsid w:val="0010377C"/>
    <w:rsid w:val="00332AC9"/>
    <w:rsid w:val="00364FF7"/>
    <w:rsid w:val="00402883"/>
    <w:rsid w:val="00430BA6"/>
    <w:rsid w:val="006E1BCF"/>
    <w:rsid w:val="00A83F5F"/>
    <w:rsid w:val="00DD58DF"/>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6E1BCF"/>
  </w:style>
  <w:style w:type="character" w:styleId="a3">
    <w:name w:val="Emphasis"/>
    <w:basedOn w:val="a0"/>
    <w:uiPriority w:val="20"/>
    <w:qFormat/>
    <w:rsid w:val="006E1BCF"/>
    <w:rPr>
      <w:i/>
      <w:iCs/>
    </w:rPr>
  </w:style>
  <w:style w:type="character" w:customStyle="1" w:styleId="statute-detail-label-item">
    <w:name w:val="statute-detail-label-item"/>
    <w:basedOn w:val="a0"/>
    <w:rsid w:val="006E1BCF"/>
  </w:style>
  <w:style w:type="character" w:customStyle="1" w:styleId="statute-detail-info-item">
    <w:name w:val="statute-detail-info-item"/>
    <w:basedOn w:val="a0"/>
    <w:rsid w:val="006E1BCF"/>
  </w:style>
  <w:style w:type="character" w:customStyle="1" w:styleId="statute-detail-baseinfo-key">
    <w:name w:val="statute-detail-baseinfo-key"/>
    <w:basedOn w:val="a0"/>
    <w:rsid w:val="006E1BCF"/>
  </w:style>
  <w:style w:type="character" w:customStyle="1" w:styleId="statute-detail-baseinfo-value">
    <w:name w:val="statute-detail-baseinfo-value"/>
    <w:basedOn w:val="a0"/>
    <w:rsid w:val="006E1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6E1BCF"/>
  </w:style>
  <w:style w:type="character" w:styleId="a3">
    <w:name w:val="Emphasis"/>
    <w:basedOn w:val="a0"/>
    <w:uiPriority w:val="20"/>
    <w:qFormat/>
    <w:rsid w:val="006E1BCF"/>
    <w:rPr>
      <w:i/>
      <w:iCs/>
    </w:rPr>
  </w:style>
  <w:style w:type="character" w:customStyle="1" w:styleId="statute-detail-label-item">
    <w:name w:val="statute-detail-label-item"/>
    <w:basedOn w:val="a0"/>
    <w:rsid w:val="006E1BCF"/>
  </w:style>
  <w:style w:type="character" w:customStyle="1" w:styleId="statute-detail-info-item">
    <w:name w:val="statute-detail-info-item"/>
    <w:basedOn w:val="a0"/>
    <w:rsid w:val="006E1BCF"/>
  </w:style>
  <w:style w:type="character" w:customStyle="1" w:styleId="statute-detail-baseinfo-key">
    <w:name w:val="statute-detail-baseinfo-key"/>
    <w:basedOn w:val="a0"/>
    <w:rsid w:val="006E1BCF"/>
  </w:style>
  <w:style w:type="character" w:customStyle="1" w:styleId="statute-detail-baseinfo-value">
    <w:name w:val="statute-detail-baseinfo-value"/>
    <w:basedOn w:val="a0"/>
    <w:rsid w:val="006E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379">
      <w:bodyDiv w:val="1"/>
      <w:marLeft w:val="0"/>
      <w:marRight w:val="0"/>
      <w:marTop w:val="0"/>
      <w:marBottom w:val="0"/>
      <w:divBdr>
        <w:top w:val="none" w:sz="0" w:space="0" w:color="auto"/>
        <w:left w:val="none" w:sz="0" w:space="0" w:color="auto"/>
        <w:bottom w:val="none" w:sz="0" w:space="0" w:color="auto"/>
        <w:right w:val="none" w:sz="0" w:space="0" w:color="auto"/>
      </w:divBdr>
      <w:divsChild>
        <w:div w:id="900553043">
          <w:marLeft w:val="0"/>
          <w:marRight w:val="0"/>
          <w:marTop w:val="0"/>
          <w:marBottom w:val="0"/>
          <w:divBdr>
            <w:top w:val="none" w:sz="0" w:space="0" w:color="auto"/>
            <w:left w:val="none" w:sz="0" w:space="0" w:color="auto"/>
            <w:bottom w:val="none" w:sz="0" w:space="0" w:color="auto"/>
            <w:right w:val="none" w:sz="0" w:space="0" w:color="auto"/>
          </w:divBdr>
          <w:divsChild>
            <w:div w:id="1898590216">
              <w:marLeft w:val="0"/>
              <w:marRight w:val="0"/>
              <w:marTop w:val="450"/>
              <w:marBottom w:val="0"/>
              <w:divBdr>
                <w:top w:val="none" w:sz="0" w:space="0" w:color="auto"/>
                <w:left w:val="none" w:sz="0" w:space="0" w:color="auto"/>
                <w:bottom w:val="none" w:sz="0" w:space="0" w:color="auto"/>
                <w:right w:val="none" w:sz="0" w:space="0" w:color="auto"/>
              </w:divBdr>
            </w:div>
            <w:div w:id="1867404669">
              <w:marLeft w:val="0"/>
              <w:marRight w:val="0"/>
              <w:marTop w:val="0"/>
              <w:marBottom w:val="0"/>
              <w:divBdr>
                <w:top w:val="none" w:sz="0" w:space="0" w:color="auto"/>
                <w:left w:val="none" w:sz="0" w:space="0" w:color="auto"/>
                <w:bottom w:val="none" w:sz="0" w:space="0" w:color="auto"/>
                <w:right w:val="none" w:sz="0" w:space="0" w:color="auto"/>
              </w:divBdr>
              <w:divsChild>
                <w:div w:id="642546403">
                  <w:marLeft w:val="0"/>
                  <w:marRight w:val="0"/>
                  <w:marTop w:val="0"/>
                  <w:marBottom w:val="0"/>
                  <w:divBdr>
                    <w:top w:val="none" w:sz="0" w:space="0" w:color="auto"/>
                    <w:left w:val="none" w:sz="0" w:space="0" w:color="auto"/>
                    <w:bottom w:val="none" w:sz="0" w:space="0" w:color="auto"/>
                    <w:right w:val="none" w:sz="0" w:space="0" w:color="auto"/>
                  </w:divBdr>
                </w:div>
                <w:div w:id="1992370973">
                  <w:marLeft w:val="0"/>
                  <w:marRight w:val="0"/>
                  <w:marTop w:val="0"/>
                  <w:marBottom w:val="0"/>
                  <w:divBdr>
                    <w:top w:val="none" w:sz="0" w:space="0" w:color="auto"/>
                    <w:left w:val="none" w:sz="0" w:space="0" w:color="auto"/>
                    <w:bottom w:val="none" w:sz="0" w:space="0" w:color="auto"/>
                    <w:right w:val="none" w:sz="0" w:space="0" w:color="auto"/>
                  </w:divBdr>
                </w:div>
                <w:div w:id="251552500">
                  <w:marLeft w:val="0"/>
                  <w:marRight w:val="0"/>
                  <w:marTop w:val="0"/>
                  <w:marBottom w:val="0"/>
                  <w:divBdr>
                    <w:top w:val="none" w:sz="0" w:space="0" w:color="auto"/>
                    <w:left w:val="none" w:sz="0" w:space="0" w:color="auto"/>
                    <w:bottom w:val="none" w:sz="0" w:space="0" w:color="auto"/>
                    <w:right w:val="none" w:sz="0" w:space="0" w:color="auto"/>
                  </w:divBdr>
                </w:div>
                <w:div w:id="1179198575">
                  <w:marLeft w:val="0"/>
                  <w:marRight w:val="0"/>
                  <w:marTop w:val="0"/>
                  <w:marBottom w:val="0"/>
                  <w:divBdr>
                    <w:top w:val="none" w:sz="0" w:space="0" w:color="auto"/>
                    <w:left w:val="none" w:sz="0" w:space="0" w:color="auto"/>
                    <w:bottom w:val="none" w:sz="0" w:space="0" w:color="auto"/>
                    <w:right w:val="none" w:sz="0" w:space="0" w:color="auto"/>
                  </w:divBdr>
                </w:div>
                <w:div w:id="1418675830">
                  <w:marLeft w:val="0"/>
                  <w:marRight w:val="0"/>
                  <w:marTop w:val="0"/>
                  <w:marBottom w:val="0"/>
                  <w:divBdr>
                    <w:top w:val="none" w:sz="0" w:space="0" w:color="auto"/>
                    <w:left w:val="none" w:sz="0" w:space="0" w:color="auto"/>
                    <w:bottom w:val="none" w:sz="0" w:space="0" w:color="auto"/>
                    <w:right w:val="none" w:sz="0" w:space="0" w:color="auto"/>
                  </w:divBdr>
                </w:div>
                <w:div w:id="8361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5430">
          <w:marLeft w:val="0"/>
          <w:marRight w:val="0"/>
          <w:marTop w:val="0"/>
          <w:marBottom w:val="0"/>
          <w:divBdr>
            <w:top w:val="none" w:sz="0" w:space="0" w:color="auto"/>
            <w:left w:val="none" w:sz="0" w:space="0" w:color="auto"/>
            <w:bottom w:val="none" w:sz="0" w:space="0" w:color="auto"/>
            <w:right w:val="none" w:sz="0" w:space="0" w:color="auto"/>
          </w:divBdr>
          <w:divsChild>
            <w:div w:id="1873764463">
              <w:marLeft w:val="0"/>
              <w:marRight w:val="0"/>
              <w:marTop w:val="450"/>
              <w:marBottom w:val="0"/>
              <w:divBdr>
                <w:top w:val="none" w:sz="0" w:space="0" w:color="auto"/>
                <w:left w:val="none" w:sz="0" w:space="0" w:color="auto"/>
                <w:bottom w:val="none" w:sz="0" w:space="0" w:color="auto"/>
                <w:right w:val="none" w:sz="0" w:space="0" w:color="auto"/>
              </w:divBdr>
            </w:div>
            <w:div w:id="199049666">
              <w:marLeft w:val="0"/>
              <w:marRight w:val="0"/>
              <w:marTop w:val="0"/>
              <w:marBottom w:val="0"/>
              <w:divBdr>
                <w:top w:val="none" w:sz="0" w:space="0" w:color="auto"/>
                <w:left w:val="none" w:sz="0" w:space="0" w:color="auto"/>
                <w:bottom w:val="none" w:sz="0" w:space="0" w:color="auto"/>
                <w:right w:val="none" w:sz="0" w:space="0" w:color="auto"/>
              </w:divBdr>
              <w:divsChild>
                <w:div w:id="1240824630">
                  <w:marLeft w:val="0"/>
                  <w:marRight w:val="0"/>
                  <w:marTop w:val="0"/>
                  <w:marBottom w:val="0"/>
                  <w:divBdr>
                    <w:top w:val="none" w:sz="0" w:space="0" w:color="auto"/>
                    <w:left w:val="none" w:sz="0" w:space="0" w:color="auto"/>
                    <w:bottom w:val="none" w:sz="0" w:space="0" w:color="auto"/>
                    <w:right w:val="none" w:sz="0" w:space="0" w:color="auto"/>
                  </w:divBdr>
                  <w:divsChild>
                    <w:div w:id="774401928">
                      <w:marLeft w:val="0"/>
                      <w:marRight w:val="0"/>
                      <w:marTop w:val="0"/>
                      <w:marBottom w:val="0"/>
                      <w:divBdr>
                        <w:top w:val="none" w:sz="0" w:space="0" w:color="auto"/>
                        <w:left w:val="none" w:sz="0" w:space="0" w:color="auto"/>
                        <w:bottom w:val="none" w:sz="0" w:space="0" w:color="auto"/>
                        <w:right w:val="none" w:sz="0" w:space="0" w:color="auto"/>
                      </w:divBdr>
                    </w:div>
                    <w:div w:id="1028750986">
                      <w:marLeft w:val="0"/>
                      <w:marRight w:val="0"/>
                      <w:marTop w:val="0"/>
                      <w:marBottom w:val="0"/>
                      <w:divBdr>
                        <w:top w:val="none" w:sz="0" w:space="0" w:color="auto"/>
                        <w:left w:val="none" w:sz="0" w:space="0" w:color="auto"/>
                        <w:bottom w:val="none" w:sz="0" w:space="0" w:color="auto"/>
                        <w:right w:val="none" w:sz="0" w:space="0" w:color="auto"/>
                      </w:divBdr>
                      <w:divsChild>
                        <w:div w:id="1686638272">
                          <w:marLeft w:val="0"/>
                          <w:marRight w:val="0"/>
                          <w:marTop w:val="0"/>
                          <w:marBottom w:val="0"/>
                          <w:divBdr>
                            <w:top w:val="none" w:sz="0" w:space="0" w:color="auto"/>
                            <w:left w:val="none" w:sz="0" w:space="0" w:color="auto"/>
                            <w:bottom w:val="none" w:sz="0" w:space="0" w:color="auto"/>
                            <w:right w:val="none" w:sz="0" w:space="0" w:color="auto"/>
                          </w:divBdr>
                        </w:div>
                        <w:div w:id="2035422561">
                          <w:marLeft w:val="0"/>
                          <w:marRight w:val="0"/>
                          <w:marTop w:val="0"/>
                          <w:marBottom w:val="0"/>
                          <w:divBdr>
                            <w:top w:val="none" w:sz="0" w:space="0" w:color="auto"/>
                            <w:left w:val="none" w:sz="0" w:space="0" w:color="auto"/>
                            <w:bottom w:val="none" w:sz="0" w:space="0" w:color="auto"/>
                            <w:right w:val="none" w:sz="0" w:space="0" w:color="auto"/>
                          </w:divBdr>
                        </w:div>
                      </w:divsChild>
                    </w:div>
                    <w:div w:id="691689708">
                      <w:marLeft w:val="0"/>
                      <w:marRight w:val="0"/>
                      <w:marTop w:val="0"/>
                      <w:marBottom w:val="0"/>
                      <w:divBdr>
                        <w:top w:val="none" w:sz="0" w:space="0" w:color="auto"/>
                        <w:left w:val="none" w:sz="0" w:space="0" w:color="auto"/>
                        <w:bottom w:val="none" w:sz="0" w:space="0" w:color="auto"/>
                        <w:right w:val="none" w:sz="0" w:space="0" w:color="auto"/>
                      </w:divBdr>
                      <w:divsChild>
                        <w:div w:id="307322461">
                          <w:marLeft w:val="0"/>
                          <w:marRight w:val="0"/>
                          <w:marTop w:val="0"/>
                          <w:marBottom w:val="0"/>
                          <w:divBdr>
                            <w:top w:val="none" w:sz="0" w:space="0" w:color="auto"/>
                            <w:left w:val="none" w:sz="0" w:space="0" w:color="auto"/>
                            <w:bottom w:val="none" w:sz="0" w:space="0" w:color="auto"/>
                            <w:right w:val="none" w:sz="0" w:space="0" w:color="auto"/>
                          </w:divBdr>
                        </w:div>
                        <w:div w:id="742220845">
                          <w:marLeft w:val="0"/>
                          <w:marRight w:val="0"/>
                          <w:marTop w:val="0"/>
                          <w:marBottom w:val="0"/>
                          <w:divBdr>
                            <w:top w:val="none" w:sz="0" w:space="0" w:color="auto"/>
                            <w:left w:val="none" w:sz="0" w:space="0" w:color="auto"/>
                            <w:bottom w:val="none" w:sz="0" w:space="0" w:color="auto"/>
                            <w:right w:val="none" w:sz="0" w:space="0" w:color="auto"/>
                          </w:divBdr>
                        </w:div>
                      </w:divsChild>
                    </w:div>
                    <w:div w:id="1084953284">
                      <w:marLeft w:val="0"/>
                      <w:marRight w:val="0"/>
                      <w:marTop w:val="0"/>
                      <w:marBottom w:val="0"/>
                      <w:divBdr>
                        <w:top w:val="none" w:sz="0" w:space="0" w:color="auto"/>
                        <w:left w:val="none" w:sz="0" w:space="0" w:color="auto"/>
                        <w:bottom w:val="none" w:sz="0" w:space="0" w:color="auto"/>
                        <w:right w:val="none" w:sz="0" w:space="0" w:color="auto"/>
                      </w:divBdr>
                      <w:divsChild>
                        <w:div w:id="105203125">
                          <w:marLeft w:val="0"/>
                          <w:marRight w:val="0"/>
                          <w:marTop w:val="0"/>
                          <w:marBottom w:val="0"/>
                          <w:divBdr>
                            <w:top w:val="none" w:sz="0" w:space="0" w:color="auto"/>
                            <w:left w:val="none" w:sz="0" w:space="0" w:color="auto"/>
                            <w:bottom w:val="none" w:sz="0" w:space="0" w:color="auto"/>
                            <w:right w:val="none" w:sz="0" w:space="0" w:color="auto"/>
                          </w:divBdr>
                        </w:div>
                        <w:div w:id="1318344648">
                          <w:marLeft w:val="0"/>
                          <w:marRight w:val="0"/>
                          <w:marTop w:val="0"/>
                          <w:marBottom w:val="0"/>
                          <w:divBdr>
                            <w:top w:val="none" w:sz="0" w:space="0" w:color="auto"/>
                            <w:left w:val="none" w:sz="0" w:space="0" w:color="auto"/>
                            <w:bottom w:val="none" w:sz="0" w:space="0" w:color="auto"/>
                            <w:right w:val="none" w:sz="0" w:space="0" w:color="auto"/>
                          </w:divBdr>
                        </w:div>
                      </w:divsChild>
                    </w:div>
                    <w:div w:id="1639529641">
                      <w:marLeft w:val="0"/>
                      <w:marRight w:val="0"/>
                      <w:marTop w:val="0"/>
                      <w:marBottom w:val="0"/>
                      <w:divBdr>
                        <w:top w:val="none" w:sz="0" w:space="0" w:color="auto"/>
                        <w:left w:val="none" w:sz="0" w:space="0" w:color="auto"/>
                        <w:bottom w:val="none" w:sz="0" w:space="0" w:color="auto"/>
                        <w:right w:val="none" w:sz="0" w:space="0" w:color="auto"/>
                      </w:divBdr>
                      <w:divsChild>
                        <w:div w:id="103498967">
                          <w:marLeft w:val="0"/>
                          <w:marRight w:val="0"/>
                          <w:marTop w:val="0"/>
                          <w:marBottom w:val="0"/>
                          <w:divBdr>
                            <w:top w:val="none" w:sz="0" w:space="0" w:color="auto"/>
                            <w:left w:val="none" w:sz="0" w:space="0" w:color="auto"/>
                            <w:bottom w:val="none" w:sz="0" w:space="0" w:color="auto"/>
                            <w:right w:val="none" w:sz="0" w:space="0" w:color="auto"/>
                          </w:divBdr>
                        </w:div>
                        <w:div w:id="2134057979">
                          <w:marLeft w:val="0"/>
                          <w:marRight w:val="0"/>
                          <w:marTop w:val="0"/>
                          <w:marBottom w:val="0"/>
                          <w:divBdr>
                            <w:top w:val="none" w:sz="0" w:space="0" w:color="auto"/>
                            <w:left w:val="none" w:sz="0" w:space="0" w:color="auto"/>
                            <w:bottom w:val="none" w:sz="0" w:space="0" w:color="auto"/>
                            <w:right w:val="none" w:sz="0" w:space="0" w:color="auto"/>
                          </w:divBdr>
                        </w:div>
                      </w:divsChild>
                    </w:div>
                    <w:div w:id="1696661837">
                      <w:marLeft w:val="0"/>
                      <w:marRight w:val="0"/>
                      <w:marTop w:val="0"/>
                      <w:marBottom w:val="0"/>
                      <w:divBdr>
                        <w:top w:val="none" w:sz="0" w:space="0" w:color="auto"/>
                        <w:left w:val="none" w:sz="0" w:space="0" w:color="auto"/>
                        <w:bottom w:val="none" w:sz="0" w:space="0" w:color="auto"/>
                        <w:right w:val="none" w:sz="0" w:space="0" w:color="auto"/>
                      </w:divBdr>
                      <w:divsChild>
                        <w:div w:id="741103892">
                          <w:marLeft w:val="0"/>
                          <w:marRight w:val="0"/>
                          <w:marTop w:val="0"/>
                          <w:marBottom w:val="0"/>
                          <w:divBdr>
                            <w:top w:val="none" w:sz="0" w:space="0" w:color="auto"/>
                            <w:left w:val="none" w:sz="0" w:space="0" w:color="auto"/>
                            <w:bottom w:val="none" w:sz="0" w:space="0" w:color="auto"/>
                            <w:right w:val="none" w:sz="0" w:space="0" w:color="auto"/>
                          </w:divBdr>
                        </w:div>
                        <w:div w:id="1872768669">
                          <w:marLeft w:val="0"/>
                          <w:marRight w:val="0"/>
                          <w:marTop w:val="0"/>
                          <w:marBottom w:val="0"/>
                          <w:divBdr>
                            <w:top w:val="none" w:sz="0" w:space="0" w:color="auto"/>
                            <w:left w:val="none" w:sz="0" w:space="0" w:color="auto"/>
                            <w:bottom w:val="none" w:sz="0" w:space="0" w:color="auto"/>
                            <w:right w:val="none" w:sz="0" w:space="0" w:color="auto"/>
                          </w:divBdr>
                        </w:div>
                      </w:divsChild>
                    </w:div>
                    <w:div w:id="166290100">
                      <w:marLeft w:val="0"/>
                      <w:marRight w:val="0"/>
                      <w:marTop w:val="0"/>
                      <w:marBottom w:val="0"/>
                      <w:divBdr>
                        <w:top w:val="none" w:sz="0" w:space="0" w:color="auto"/>
                        <w:left w:val="none" w:sz="0" w:space="0" w:color="auto"/>
                        <w:bottom w:val="none" w:sz="0" w:space="0" w:color="auto"/>
                        <w:right w:val="none" w:sz="0" w:space="0" w:color="auto"/>
                      </w:divBdr>
                      <w:divsChild>
                        <w:div w:id="1852138000">
                          <w:marLeft w:val="0"/>
                          <w:marRight w:val="0"/>
                          <w:marTop w:val="0"/>
                          <w:marBottom w:val="0"/>
                          <w:divBdr>
                            <w:top w:val="none" w:sz="0" w:space="0" w:color="auto"/>
                            <w:left w:val="none" w:sz="0" w:space="0" w:color="auto"/>
                            <w:bottom w:val="none" w:sz="0" w:space="0" w:color="auto"/>
                            <w:right w:val="none" w:sz="0" w:space="0" w:color="auto"/>
                          </w:divBdr>
                        </w:div>
                        <w:div w:id="711535526">
                          <w:marLeft w:val="0"/>
                          <w:marRight w:val="0"/>
                          <w:marTop w:val="0"/>
                          <w:marBottom w:val="0"/>
                          <w:divBdr>
                            <w:top w:val="none" w:sz="0" w:space="0" w:color="auto"/>
                            <w:left w:val="none" w:sz="0" w:space="0" w:color="auto"/>
                            <w:bottom w:val="none" w:sz="0" w:space="0" w:color="auto"/>
                            <w:right w:val="none" w:sz="0" w:space="0" w:color="auto"/>
                          </w:divBdr>
                        </w:div>
                      </w:divsChild>
                    </w:div>
                    <w:div w:id="596912649">
                      <w:marLeft w:val="0"/>
                      <w:marRight w:val="0"/>
                      <w:marTop w:val="0"/>
                      <w:marBottom w:val="0"/>
                      <w:divBdr>
                        <w:top w:val="none" w:sz="0" w:space="0" w:color="auto"/>
                        <w:left w:val="none" w:sz="0" w:space="0" w:color="auto"/>
                        <w:bottom w:val="none" w:sz="0" w:space="0" w:color="auto"/>
                        <w:right w:val="none" w:sz="0" w:space="0" w:color="auto"/>
                      </w:divBdr>
                      <w:divsChild>
                        <w:div w:id="761730561">
                          <w:marLeft w:val="0"/>
                          <w:marRight w:val="0"/>
                          <w:marTop w:val="0"/>
                          <w:marBottom w:val="0"/>
                          <w:divBdr>
                            <w:top w:val="none" w:sz="0" w:space="0" w:color="auto"/>
                            <w:left w:val="none" w:sz="0" w:space="0" w:color="auto"/>
                            <w:bottom w:val="none" w:sz="0" w:space="0" w:color="auto"/>
                            <w:right w:val="none" w:sz="0" w:space="0" w:color="auto"/>
                          </w:divBdr>
                        </w:div>
                        <w:div w:id="551624523">
                          <w:marLeft w:val="0"/>
                          <w:marRight w:val="0"/>
                          <w:marTop w:val="0"/>
                          <w:marBottom w:val="0"/>
                          <w:divBdr>
                            <w:top w:val="none" w:sz="0" w:space="0" w:color="auto"/>
                            <w:left w:val="none" w:sz="0" w:space="0" w:color="auto"/>
                            <w:bottom w:val="none" w:sz="0" w:space="0" w:color="auto"/>
                            <w:right w:val="none" w:sz="0" w:space="0" w:color="auto"/>
                          </w:divBdr>
                        </w:div>
                      </w:divsChild>
                    </w:div>
                    <w:div w:id="1002782462">
                      <w:marLeft w:val="0"/>
                      <w:marRight w:val="0"/>
                      <w:marTop w:val="0"/>
                      <w:marBottom w:val="0"/>
                      <w:divBdr>
                        <w:top w:val="none" w:sz="0" w:space="0" w:color="auto"/>
                        <w:left w:val="none" w:sz="0" w:space="0" w:color="auto"/>
                        <w:bottom w:val="none" w:sz="0" w:space="0" w:color="auto"/>
                        <w:right w:val="none" w:sz="0" w:space="0" w:color="auto"/>
                      </w:divBdr>
                      <w:divsChild>
                        <w:div w:id="816922306">
                          <w:marLeft w:val="0"/>
                          <w:marRight w:val="0"/>
                          <w:marTop w:val="0"/>
                          <w:marBottom w:val="0"/>
                          <w:divBdr>
                            <w:top w:val="none" w:sz="0" w:space="0" w:color="auto"/>
                            <w:left w:val="none" w:sz="0" w:space="0" w:color="auto"/>
                            <w:bottom w:val="none" w:sz="0" w:space="0" w:color="auto"/>
                            <w:right w:val="none" w:sz="0" w:space="0" w:color="auto"/>
                          </w:divBdr>
                        </w:div>
                        <w:div w:id="690225497">
                          <w:marLeft w:val="0"/>
                          <w:marRight w:val="0"/>
                          <w:marTop w:val="0"/>
                          <w:marBottom w:val="0"/>
                          <w:divBdr>
                            <w:top w:val="none" w:sz="0" w:space="0" w:color="auto"/>
                            <w:left w:val="none" w:sz="0" w:space="0" w:color="auto"/>
                            <w:bottom w:val="none" w:sz="0" w:space="0" w:color="auto"/>
                            <w:right w:val="none" w:sz="0" w:space="0" w:color="auto"/>
                          </w:divBdr>
                        </w:div>
                      </w:divsChild>
                    </w:div>
                    <w:div w:id="1705398935">
                      <w:marLeft w:val="0"/>
                      <w:marRight w:val="0"/>
                      <w:marTop w:val="0"/>
                      <w:marBottom w:val="0"/>
                      <w:divBdr>
                        <w:top w:val="none" w:sz="0" w:space="0" w:color="auto"/>
                        <w:left w:val="none" w:sz="0" w:space="0" w:color="auto"/>
                        <w:bottom w:val="none" w:sz="0" w:space="0" w:color="auto"/>
                        <w:right w:val="none" w:sz="0" w:space="0" w:color="auto"/>
                      </w:divBdr>
                      <w:divsChild>
                        <w:div w:id="1052121443">
                          <w:marLeft w:val="0"/>
                          <w:marRight w:val="0"/>
                          <w:marTop w:val="0"/>
                          <w:marBottom w:val="0"/>
                          <w:divBdr>
                            <w:top w:val="none" w:sz="0" w:space="0" w:color="auto"/>
                            <w:left w:val="none" w:sz="0" w:space="0" w:color="auto"/>
                            <w:bottom w:val="none" w:sz="0" w:space="0" w:color="auto"/>
                            <w:right w:val="none" w:sz="0" w:space="0" w:color="auto"/>
                          </w:divBdr>
                        </w:div>
                        <w:div w:id="1921790829">
                          <w:marLeft w:val="0"/>
                          <w:marRight w:val="0"/>
                          <w:marTop w:val="0"/>
                          <w:marBottom w:val="0"/>
                          <w:divBdr>
                            <w:top w:val="none" w:sz="0" w:space="0" w:color="auto"/>
                            <w:left w:val="none" w:sz="0" w:space="0" w:color="auto"/>
                            <w:bottom w:val="none" w:sz="0" w:space="0" w:color="auto"/>
                            <w:right w:val="none" w:sz="0" w:space="0" w:color="auto"/>
                          </w:divBdr>
                        </w:div>
                      </w:divsChild>
                    </w:div>
                    <w:div w:id="78331800">
                      <w:marLeft w:val="0"/>
                      <w:marRight w:val="0"/>
                      <w:marTop w:val="0"/>
                      <w:marBottom w:val="0"/>
                      <w:divBdr>
                        <w:top w:val="none" w:sz="0" w:space="0" w:color="auto"/>
                        <w:left w:val="none" w:sz="0" w:space="0" w:color="auto"/>
                        <w:bottom w:val="none" w:sz="0" w:space="0" w:color="auto"/>
                        <w:right w:val="none" w:sz="0" w:space="0" w:color="auto"/>
                      </w:divBdr>
                      <w:divsChild>
                        <w:div w:id="2104371540">
                          <w:marLeft w:val="0"/>
                          <w:marRight w:val="0"/>
                          <w:marTop w:val="0"/>
                          <w:marBottom w:val="0"/>
                          <w:divBdr>
                            <w:top w:val="none" w:sz="0" w:space="0" w:color="auto"/>
                            <w:left w:val="none" w:sz="0" w:space="0" w:color="auto"/>
                            <w:bottom w:val="none" w:sz="0" w:space="0" w:color="auto"/>
                            <w:right w:val="none" w:sz="0" w:space="0" w:color="auto"/>
                          </w:divBdr>
                        </w:div>
                        <w:div w:id="13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726">
                  <w:marLeft w:val="0"/>
                  <w:marRight w:val="0"/>
                  <w:marTop w:val="0"/>
                  <w:marBottom w:val="0"/>
                  <w:divBdr>
                    <w:top w:val="none" w:sz="0" w:space="0" w:color="auto"/>
                    <w:left w:val="none" w:sz="0" w:space="0" w:color="auto"/>
                    <w:bottom w:val="none" w:sz="0" w:space="0" w:color="auto"/>
                    <w:right w:val="none" w:sz="0" w:space="0" w:color="auto"/>
                  </w:divBdr>
                  <w:divsChild>
                    <w:div w:id="1987198475">
                      <w:marLeft w:val="0"/>
                      <w:marRight w:val="0"/>
                      <w:marTop w:val="0"/>
                      <w:marBottom w:val="0"/>
                      <w:divBdr>
                        <w:top w:val="none" w:sz="0" w:space="0" w:color="auto"/>
                        <w:left w:val="none" w:sz="0" w:space="0" w:color="auto"/>
                        <w:bottom w:val="none" w:sz="0" w:space="0" w:color="auto"/>
                        <w:right w:val="none" w:sz="0" w:space="0" w:color="auto"/>
                      </w:divBdr>
                    </w:div>
                    <w:div w:id="1280649790">
                      <w:marLeft w:val="0"/>
                      <w:marRight w:val="0"/>
                      <w:marTop w:val="0"/>
                      <w:marBottom w:val="0"/>
                      <w:divBdr>
                        <w:top w:val="none" w:sz="0" w:space="0" w:color="auto"/>
                        <w:left w:val="none" w:sz="0" w:space="0" w:color="auto"/>
                        <w:bottom w:val="none" w:sz="0" w:space="0" w:color="auto"/>
                        <w:right w:val="none" w:sz="0" w:space="0" w:color="auto"/>
                      </w:divBdr>
                      <w:divsChild>
                        <w:div w:id="1451587841">
                          <w:marLeft w:val="0"/>
                          <w:marRight w:val="0"/>
                          <w:marTop w:val="0"/>
                          <w:marBottom w:val="0"/>
                          <w:divBdr>
                            <w:top w:val="none" w:sz="0" w:space="0" w:color="auto"/>
                            <w:left w:val="none" w:sz="0" w:space="0" w:color="auto"/>
                            <w:bottom w:val="none" w:sz="0" w:space="0" w:color="auto"/>
                            <w:right w:val="none" w:sz="0" w:space="0" w:color="auto"/>
                          </w:divBdr>
                        </w:div>
                        <w:div w:id="1049456219">
                          <w:marLeft w:val="0"/>
                          <w:marRight w:val="0"/>
                          <w:marTop w:val="0"/>
                          <w:marBottom w:val="0"/>
                          <w:divBdr>
                            <w:top w:val="none" w:sz="0" w:space="0" w:color="auto"/>
                            <w:left w:val="none" w:sz="0" w:space="0" w:color="auto"/>
                            <w:bottom w:val="none" w:sz="0" w:space="0" w:color="auto"/>
                            <w:right w:val="none" w:sz="0" w:space="0" w:color="auto"/>
                          </w:divBdr>
                        </w:div>
                      </w:divsChild>
                    </w:div>
                    <w:div w:id="848714383">
                      <w:marLeft w:val="0"/>
                      <w:marRight w:val="0"/>
                      <w:marTop w:val="0"/>
                      <w:marBottom w:val="0"/>
                      <w:divBdr>
                        <w:top w:val="none" w:sz="0" w:space="0" w:color="auto"/>
                        <w:left w:val="none" w:sz="0" w:space="0" w:color="auto"/>
                        <w:bottom w:val="none" w:sz="0" w:space="0" w:color="auto"/>
                        <w:right w:val="none" w:sz="0" w:space="0" w:color="auto"/>
                      </w:divBdr>
                      <w:divsChild>
                        <w:div w:id="437021676">
                          <w:marLeft w:val="0"/>
                          <w:marRight w:val="0"/>
                          <w:marTop w:val="0"/>
                          <w:marBottom w:val="0"/>
                          <w:divBdr>
                            <w:top w:val="none" w:sz="0" w:space="0" w:color="auto"/>
                            <w:left w:val="none" w:sz="0" w:space="0" w:color="auto"/>
                            <w:bottom w:val="none" w:sz="0" w:space="0" w:color="auto"/>
                            <w:right w:val="none" w:sz="0" w:space="0" w:color="auto"/>
                          </w:divBdr>
                        </w:div>
                        <w:div w:id="1489980179">
                          <w:marLeft w:val="0"/>
                          <w:marRight w:val="0"/>
                          <w:marTop w:val="0"/>
                          <w:marBottom w:val="0"/>
                          <w:divBdr>
                            <w:top w:val="none" w:sz="0" w:space="0" w:color="auto"/>
                            <w:left w:val="none" w:sz="0" w:space="0" w:color="auto"/>
                            <w:bottom w:val="none" w:sz="0" w:space="0" w:color="auto"/>
                            <w:right w:val="none" w:sz="0" w:space="0" w:color="auto"/>
                          </w:divBdr>
                        </w:div>
                      </w:divsChild>
                    </w:div>
                    <w:div w:id="1012149447">
                      <w:marLeft w:val="0"/>
                      <w:marRight w:val="0"/>
                      <w:marTop w:val="0"/>
                      <w:marBottom w:val="0"/>
                      <w:divBdr>
                        <w:top w:val="none" w:sz="0" w:space="0" w:color="auto"/>
                        <w:left w:val="none" w:sz="0" w:space="0" w:color="auto"/>
                        <w:bottom w:val="none" w:sz="0" w:space="0" w:color="auto"/>
                        <w:right w:val="none" w:sz="0" w:space="0" w:color="auto"/>
                      </w:divBdr>
                      <w:divsChild>
                        <w:div w:id="1160999905">
                          <w:marLeft w:val="0"/>
                          <w:marRight w:val="0"/>
                          <w:marTop w:val="0"/>
                          <w:marBottom w:val="0"/>
                          <w:divBdr>
                            <w:top w:val="none" w:sz="0" w:space="0" w:color="auto"/>
                            <w:left w:val="none" w:sz="0" w:space="0" w:color="auto"/>
                            <w:bottom w:val="none" w:sz="0" w:space="0" w:color="auto"/>
                            <w:right w:val="none" w:sz="0" w:space="0" w:color="auto"/>
                          </w:divBdr>
                        </w:div>
                        <w:div w:id="964118164">
                          <w:marLeft w:val="0"/>
                          <w:marRight w:val="0"/>
                          <w:marTop w:val="0"/>
                          <w:marBottom w:val="0"/>
                          <w:divBdr>
                            <w:top w:val="none" w:sz="0" w:space="0" w:color="auto"/>
                            <w:left w:val="none" w:sz="0" w:space="0" w:color="auto"/>
                            <w:bottom w:val="none" w:sz="0" w:space="0" w:color="auto"/>
                            <w:right w:val="none" w:sz="0" w:space="0" w:color="auto"/>
                          </w:divBdr>
                        </w:div>
                      </w:divsChild>
                    </w:div>
                    <w:div w:id="1521313984">
                      <w:marLeft w:val="0"/>
                      <w:marRight w:val="0"/>
                      <w:marTop w:val="0"/>
                      <w:marBottom w:val="0"/>
                      <w:divBdr>
                        <w:top w:val="none" w:sz="0" w:space="0" w:color="auto"/>
                        <w:left w:val="none" w:sz="0" w:space="0" w:color="auto"/>
                        <w:bottom w:val="none" w:sz="0" w:space="0" w:color="auto"/>
                        <w:right w:val="none" w:sz="0" w:space="0" w:color="auto"/>
                      </w:divBdr>
                      <w:divsChild>
                        <w:div w:id="1757285485">
                          <w:marLeft w:val="0"/>
                          <w:marRight w:val="0"/>
                          <w:marTop w:val="0"/>
                          <w:marBottom w:val="0"/>
                          <w:divBdr>
                            <w:top w:val="none" w:sz="0" w:space="0" w:color="auto"/>
                            <w:left w:val="none" w:sz="0" w:space="0" w:color="auto"/>
                            <w:bottom w:val="none" w:sz="0" w:space="0" w:color="auto"/>
                            <w:right w:val="none" w:sz="0" w:space="0" w:color="auto"/>
                          </w:divBdr>
                        </w:div>
                        <w:div w:id="1199512874">
                          <w:marLeft w:val="0"/>
                          <w:marRight w:val="0"/>
                          <w:marTop w:val="0"/>
                          <w:marBottom w:val="0"/>
                          <w:divBdr>
                            <w:top w:val="none" w:sz="0" w:space="0" w:color="auto"/>
                            <w:left w:val="none" w:sz="0" w:space="0" w:color="auto"/>
                            <w:bottom w:val="none" w:sz="0" w:space="0" w:color="auto"/>
                            <w:right w:val="none" w:sz="0" w:space="0" w:color="auto"/>
                          </w:divBdr>
                        </w:div>
                      </w:divsChild>
                    </w:div>
                    <w:div w:id="2049335887">
                      <w:marLeft w:val="0"/>
                      <w:marRight w:val="0"/>
                      <w:marTop w:val="0"/>
                      <w:marBottom w:val="0"/>
                      <w:divBdr>
                        <w:top w:val="none" w:sz="0" w:space="0" w:color="auto"/>
                        <w:left w:val="none" w:sz="0" w:space="0" w:color="auto"/>
                        <w:bottom w:val="none" w:sz="0" w:space="0" w:color="auto"/>
                        <w:right w:val="none" w:sz="0" w:space="0" w:color="auto"/>
                      </w:divBdr>
                      <w:divsChild>
                        <w:div w:id="901522160">
                          <w:marLeft w:val="0"/>
                          <w:marRight w:val="0"/>
                          <w:marTop w:val="0"/>
                          <w:marBottom w:val="0"/>
                          <w:divBdr>
                            <w:top w:val="none" w:sz="0" w:space="0" w:color="auto"/>
                            <w:left w:val="none" w:sz="0" w:space="0" w:color="auto"/>
                            <w:bottom w:val="none" w:sz="0" w:space="0" w:color="auto"/>
                            <w:right w:val="none" w:sz="0" w:space="0" w:color="auto"/>
                          </w:divBdr>
                        </w:div>
                        <w:div w:id="1507674957">
                          <w:marLeft w:val="0"/>
                          <w:marRight w:val="0"/>
                          <w:marTop w:val="0"/>
                          <w:marBottom w:val="0"/>
                          <w:divBdr>
                            <w:top w:val="none" w:sz="0" w:space="0" w:color="auto"/>
                            <w:left w:val="none" w:sz="0" w:space="0" w:color="auto"/>
                            <w:bottom w:val="none" w:sz="0" w:space="0" w:color="auto"/>
                            <w:right w:val="none" w:sz="0" w:space="0" w:color="auto"/>
                          </w:divBdr>
                        </w:div>
                      </w:divsChild>
                    </w:div>
                    <w:div w:id="1634213620">
                      <w:marLeft w:val="0"/>
                      <w:marRight w:val="0"/>
                      <w:marTop w:val="0"/>
                      <w:marBottom w:val="0"/>
                      <w:divBdr>
                        <w:top w:val="none" w:sz="0" w:space="0" w:color="auto"/>
                        <w:left w:val="none" w:sz="0" w:space="0" w:color="auto"/>
                        <w:bottom w:val="none" w:sz="0" w:space="0" w:color="auto"/>
                        <w:right w:val="none" w:sz="0" w:space="0" w:color="auto"/>
                      </w:divBdr>
                      <w:divsChild>
                        <w:div w:id="142819902">
                          <w:marLeft w:val="0"/>
                          <w:marRight w:val="0"/>
                          <w:marTop w:val="0"/>
                          <w:marBottom w:val="0"/>
                          <w:divBdr>
                            <w:top w:val="none" w:sz="0" w:space="0" w:color="auto"/>
                            <w:left w:val="none" w:sz="0" w:space="0" w:color="auto"/>
                            <w:bottom w:val="none" w:sz="0" w:space="0" w:color="auto"/>
                            <w:right w:val="none" w:sz="0" w:space="0" w:color="auto"/>
                          </w:divBdr>
                        </w:div>
                        <w:div w:id="1687828847">
                          <w:marLeft w:val="0"/>
                          <w:marRight w:val="0"/>
                          <w:marTop w:val="0"/>
                          <w:marBottom w:val="0"/>
                          <w:divBdr>
                            <w:top w:val="none" w:sz="0" w:space="0" w:color="auto"/>
                            <w:left w:val="none" w:sz="0" w:space="0" w:color="auto"/>
                            <w:bottom w:val="none" w:sz="0" w:space="0" w:color="auto"/>
                            <w:right w:val="none" w:sz="0" w:space="0" w:color="auto"/>
                          </w:divBdr>
                        </w:div>
                      </w:divsChild>
                    </w:div>
                    <w:div w:id="1064528057">
                      <w:marLeft w:val="0"/>
                      <w:marRight w:val="0"/>
                      <w:marTop w:val="0"/>
                      <w:marBottom w:val="0"/>
                      <w:divBdr>
                        <w:top w:val="none" w:sz="0" w:space="0" w:color="auto"/>
                        <w:left w:val="none" w:sz="0" w:space="0" w:color="auto"/>
                        <w:bottom w:val="none" w:sz="0" w:space="0" w:color="auto"/>
                        <w:right w:val="none" w:sz="0" w:space="0" w:color="auto"/>
                      </w:divBdr>
                      <w:divsChild>
                        <w:div w:id="56444893">
                          <w:marLeft w:val="0"/>
                          <w:marRight w:val="0"/>
                          <w:marTop w:val="0"/>
                          <w:marBottom w:val="0"/>
                          <w:divBdr>
                            <w:top w:val="none" w:sz="0" w:space="0" w:color="auto"/>
                            <w:left w:val="none" w:sz="0" w:space="0" w:color="auto"/>
                            <w:bottom w:val="none" w:sz="0" w:space="0" w:color="auto"/>
                            <w:right w:val="none" w:sz="0" w:space="0" w:color="auto"/>
                          </w:divBdr>
                        </w:div>
                        <w:div w:id="138888055">
                          <w:marLeft w:val="0"/>
                          <w:marRight w:val="0"/>
                          <w:marTop w:val="0"/>
                          <w:marBottom w:val="0"/>
                          <w:divBdr>
                            <w:top w:val="none" w:sz="0" w:space="0" w:color="auto"/>
                            <w:left w:val="none" w:sz="0" w:space="0" w:color="auto"/>
                            <w:bottom w:val="none" w:sz="0" w:space="0" w:color="auto"/>
                            <w:right w:val="none" w:sz="0" w:space="0" w:color="auto"/>
                          </w:divBdr>
                        </w:div>
                      </w:divsChild>
                    </w:div>
                    <w:div w:id="362285958">
                      <w:marLeft w:val="0"/>
                      <w:marRight w:val="0"/>
                      <w:marTop w:val="0"/>
                      <w:marBottom w:val="0"/>
                      <w:divBdr>
                        <w:top w:val="none" w:sz="0" w:space="0" w:color="auto"/>
                        <w:left w:val="none" w:sz="0" w:space="0" w:color="auto"/>
                        <w:bottom w:val="none" w:sz="0" w:space="0" w:color="auto"/>
                        <w:right w:val="none" w:sz="0" w:space="0" w:color="auto"/>
                      </w:divBdr>
                      <w:divsChild>
                        <w:div w:id="392776306">
                          <w:marLeft w:val="0"/>
                          <w:marRight w:val="0"/>
                          <w:marTop w:val="0"/>
                          <w:marBottom w:val="0"/>
                          <w:divBdr>
                            <w:top w:val="none" w:sz="0" w:space="0" w:color="auto"/>
                            <w:left w:val="none" w:sz="0" w:space="0" w:color="auto"/>
                            <w:bottom w:val="none" w:sz="0" w:space="0" w:color="auto"/>
                            <w:right w:val="none" w:sz="0" w:space="0" w:color="auto"/>
                          </w:divBdr>
                        </w:div>
                        <w:div w:id="298193481">
                          <w:marLeft w:val="0"/>
                          <w:marRight w:val="0"/>
                          <w:marTop w:val="0"/>
                          <w:marBottom w:val="0"/>
                          <w:divBdr>
                            <w:top w:val="none" w:sz="0" w:space="0" w:color="auto"/>
                            <w:left w:val="none" w:sz="0" w:space="0" w:color="auto"/>
                            <w:bottom w:val="none" w:sz="0" w:space="0" w:color="auto"/>
                            <w:right w:val="none" w:sz="0" w:space="0" w:color="auto"/>
                          </w:divBdr>
                        </w:div>
                      </w:divsChild>
                    </w:div>
                    <w:div w:id="2068213078">
                      <w:marLeft w:val="0"/>
                      <w:marRight w:val="0"/>
                      <w:marTop w:val="0"/>
                      <w:marBottom w:val="0"/>
                      <w:divBdr>
                        <w:top w:val="none" w:sz="0" w:space="0" w:color="auto"/>
                        <w:left w:val="none" w:sz="0" w:space="0" w:color="auto"/>
                        <w:bottom w:val="none" w:sz="0" w:space="0" w:color="auto"/>
                        <w:right w:val="none" w:sz="0" w:space="0" w:color="auto"/>
                      </w:divBdr>
                      <w:divsChild>
                        <w:div w:id="710374983">
                          <w:marLeft w:val="0"/>
                          <w:marRight w:val="0"/>
                          <w:marTop w:val="0"/>
                          <w:marBottom w:val="0"/>
                          <w:divBdr>
                            <w:top w:val="none" w:sz="0" w:space="0" w:color="auto"/>
                            <w:left w:val="none" w:sz="0" w:space="0" w:color="auto"/>
                            <w:bottom w:val="none" w:sz="0" w:space="0" w:color="auto"/>
                            <w:right w:val="none" w:sz="0" w:space="0" w:color="auto"/>
                          </w:divBdr>
                        </w:div>
                        <w:div w:id="920716882">
                          <w:marLeft w:val="0"/>
                          <w:marRight w:val="0"/>
                          <w:marTop w:val="0"/>
                          <w:marBottom w:val="0"/>
                          <w:divBdr>
                            <w:top w:val="none" w:sz="0" w:space="0" w:color="auto"/>
                            <w:left w:val="none" w:sz="0" w:space="0" w:color="auto"/>
                            <w:bottom w:val="none" w:sz="0" w:space="0" w:color="auto"/>
                            <w:right w:val="none" w:sz="0" w:space="0" w:color="auto"/>
                          </w:divBdr>
                        </w:div>
                      </w:divsChild>
                    </w:div>
                    <w:div w:id="165094502">
                      <w:marLeft w:val="0"/>
                      <w:marRight w:val="0"/>
                      <w:marTop w:val="0"/>
                      <w:marBottom w:val="0"/>
                      <w:divBdr>
                        <w:top w:val="none" w:sz="0" w:space="0" w:color="auto"/>
                        <w:left w:val="none" w:sz="0" w:space="0" w:color="auto"/>
                        <w:bottom w:val="none" w:sz="0" w:space="0" w:color="auto"/>
                        <w:right w:val="none" w:sz="0" w:space="0" w:color="auto"/>
                      </w:divBdr>
                      <w:divsChild>
                        <w:div w:id="689647606">
                          <w:marLeft w:val="0"/>
                          <w:marRight w:val="0"/>
                          <w:marTop w:val="0"/>
                          <w:marBottom w:val="0"/>
                          <w:divBdr>
                            <w:top w:val="none" w:sz="0" w:space="0" w:color="auto"/>
                            <w:left w:val="none" w:sz="0" w:space="0" w:color="auto"/>
                            <w:bottom w:val="none" w:sz="0" w:space="0" w:color="auto"/>
                            <w:right w:val="none" w:sz="0" w:space="0" w:color="auto"/>
                          </w:divBdr>
                        </w:div>
                        <w:div w:id="2146116777">
                          <w:marLeft w:val="0"/>
                          <w:marRight w:val="0"/>
                          <w:marTop w:val="0"/>
                          <w:marBottom w:val="0"/>
                          <w:divBdr>
                            <w:top w:val="none" w:sz="0" w:space="0" w:color="auto"/>
                            <w:left w:val="none" w:sz="0" w:space="0" w:color="auto"/>
                            <w:bottom w:val="none" w:sz="0" w:space="0" w:color="auto"/>
                            <w:right w:val="none" w:sz="0" w:space="0" w:color="auto"/>
                          </w:divBdr>
                        </w:div>
                      </w:divsChild>
                    </w:div>
                    <w:div w:id="986668997">
                      <w:marLeft w:val="0"/>
                      <w:marRight w:val="0"/>
                      <w:marTop w:val="0"/>
                      <w:marBottom w:val="0"/>
                      <w:divBdr>
                        <w:top w:val="none" w:sz="0" w:space="0" w:color="auto"/>
                        <w:left w:val="none" w:sz="0" w:space="0" w:color="auto"/>
                        <w:bottom w:val="none" w:sz="0" w:space="0" w:color="auto"/>
                        <w:right w:val="none" w:sz="0" w:space="0" w:color="auto"/>
                      </w:divBdr>
                      <w:divsChild>
                        <w:div w:id="1855996080">
                          <w:marLeft w:val="0"/>
                          <w:marRight w:val="0"/>
                          <w:marTop w:val="0"/>
                          <w:marBottom w:val="0"/>
                          <w:divBdr>
                            <w:top w:val="none" w:sz="0" w:space="0" w:color="auto"/>
                            <w:left w:val="none" w:sz="0" w:space="0" w:color="auto"/>
                            <w:bottom w:val="none" w:sz="0" w:space="0" w:color="auto"/>
                            <w:right w:val="none" w:sz="0" w:space="0" w:color="auto"/>
                          </w:divBdr>
                        </w:div>
                        <w:div w:id="954867152">
                          <w:marLeft w:val="0"/>
                          <w:marRight w:val="0"/>
                          <w:marTop w:val="0"/>
                          <w:marBottom w:val="0"/>
                          <w:divBdr>
                            <w:top w:val="none" w:sz="0" w:space="0" w:color="auto"/>
                            <w:left w:val="none" w:sz="0" w:space="0" w:color="auto"/>
                            <w:bottom w:val="none" w:sz="0" w:space="0" w:color="auto"/>
                            <w:right w:val="none" w:sz="0" w:space="0" w:color="auto"/>
                          </w:divBdr>
                        </w:div>
                      </w:divsChild>
                    </w:div>
                    <w:div w:id="332530525">
                      <w:marLeft w:val="0"/>
                      <w:marRight w:val="0"/>
                      <w:marTop w:val="0"/>
                      <w:marBottom w:val="0"/>
                      <w:divBdr>
                        <w:top w:val="none" w:sz="0" w:space="0" w:color="auto"/>
                        <w:left w:val="none" w:sz="0" w:space="0" w:color="auto"/>
                        <w:bottom w:val="none" w:sz="0" w:space="0" w:color="auto"/>
                        <w:right w:val="none" w:sz="0" w:space="0" w:color="auto"/>
                      </w:divBdr>
                      <w:divsChild>
                        <w:div w:id="897396939">
                          <w:marLeft w:val="0"/>
                          <w:marRight w:val="0"/>
                          <w:marTop w:val="0"/>
                          <w:marBottom w:val="0"/>
                          <w:divBdr>
                            <w:top w:val="none" w:sz="0" w:space="0" w:color="auto"/>
                            <w:left w:val="none" w:sz="0" w:space="0" w:color="auto"/>
                            <w:bottom w:val="none" w:sz="0" w:space="0" w:color="auto"/>
                            <w:right w:val="none" w:sz="0" w:space="0" w:color="auto"/>
                          </w:divBdr>
                        </w:div>
                        <w:div w:id="20217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43">
                  <w:marLeft w:val="0"/>
                  <w:marRight w:val="0"/>
                  <w:marTop w:val="0"/>
                  <w:marBottom w:val="0"/>
                  <w:divBdr>
                    <w:top w:val="none" w:sz="0" w:space="0" w:color="auto"/>
                    <w:left w:val="none" w:sz="0" w:space="0" w:color="auto"/>
                    <w:bottom w:val="none" w:sz="0" w:space="0" w:color="auto"/>
                    <w:right w:val="none" w:sz="0" w:space="0" w:color="auto"/>
                  </w:divBdr>
                  <w:divsChild>
                    <w:div w:id="683362817">
                      <w:marLeft w:val="0"/>
                      <w:marRight w:val="0"/>
                      <w:marTop w:val="0"/>
                      <w:marBottom w:val="0"/>
                      <w:divBdr>
                        <w:top w:val="none" w:sz="0" w:space="0" w:color="auto"/>
                        <w:left w:val="none" w:sz="0" w:space="0" w:color="auto"/>
                        <w:bottom w:val="none" w:sz="0" w:space="0" w:color="auto"/>
                        <w:right w:val="none" w:sz="0" w:space="0" w:color="auto"/>
                      </w:divBdr>
                    </w:div>
                    <w:div w:id="1586961996">
                      <w:marLeft w:val="0"/>
                      <w:marRight w:val="0"/>
                      <w:marTop w:val="0"/>
                      <w:marBottom w:val="0"/>
                      <w:divBdr>
                        <w:top w:val="none" w:sz="0" w:space="0" w:color="auto"/>
                        <w:left w:val="none" w:sz="0" w:space="0" w:color="auto"/>
                        <w:bottom w:val="none" w:sz="0" w:space="0" w:color="auto"/>
                        <w:right w:val="none" w:sz="0" w:space="0" w:color="auto"/>
                      </w:divBdr>
                      <w:divsChild>
                        <w:div w:id="938290286">
                          <w:marLeft w:val="0"/>
                          <w:marRight w:val="0"/>
                          <w:marTop w:val="0"/>
                          <w:marBottom w:val="0"/>
                          <w:divBdr>
                            <w:top w:val="none" w:sz="0" w:space="0" w:color="auto"/>
                            <w:left w:val="none" w:sz="0" w:space="0" w:color="auto"/>
                            <w:bottom w:val="none" w:sz="0" w:space="0" w:color="auto"/>
                            <w:right w:val="none" w:sz="0" w:space="0" w:color="auto"/>
                          </w:divBdr>
                        </w:div>
                        <w:div w:id="537086647">
                          <w:marLeft w:val="0"/>
                          <w:marRight w:val="0"/>
                          <w:marTop w:val="0"/>
                          <w:marBottom w:val="0"/>
                          <w:divBdr>
                            <w:top w:val="none" w:sz="0" w:space="0" w:color="auto"/>
                            <w:left w:val="none" w:sz="0" w:space="0" w:color="auto"/>
                            <w:bottom w:val="none" w:sz="0" w:space="0" w:color="auto"/>
                            <w:right w:val="none" w:sz="0" w:space="0" w:color="auto"/>
                          </w:divBdr>
                        </w:div>
                      </w:divsChild>
                    </w:div>
                    <w:div w:id="795222023">
                      <w:marLeft w:val="0"/>
                      <w:marRight w:val="0"/>
                      <w:marTop w:val="0"/>
                      <w:marBottom w:val="0"/>
                      <w:divBdr>
                        <w:top w:val="none" w:sz="0" w:space="0" w:color="auto"/>
                        <w:left w:val="none" w:sz="0" w:space="0" w:color="auto"/>
                        <w:bottom w:val="none" w:sz="0" w:space="0" w:color="auto"/>
                        <w:right w:val="none" w:sz="0" w:space="0" w:color="auto"/>
                      </w:divBdr>
                      <w:divsChild>
                        <w:div w:id="1469128281">
                          <w:marLeft w:val="0"/>
                          <w:marRight w:val="0"/>
                          <w:marTop w:val="0"/>
                          <w:marBottom w:val="0"/>
                          <w:divBdr>
                            <w:top w:val="none" w:sz="0" w:space="0" w:color="auto"/>
                            <w:left w:val="none" w:sz="0" w:space="0" w:color="auto"/>
                            <w:bottom w:val="none" w:sz="0" w:space="0" w:color="auto"/>
                            <w:right w:val="none" w:sz="0" w:space="0" w:color="auto"/>
                          </w:divBdr>
                        </w:div>
                        <w:div w:id="1528177407">
                          <w:marLeft w:val="0"/>
                          <w:marRight w:val="0"/>
                          <w:marTop w:val="0"/>
                          <w:marBottom w:val="0"/>
                          <w:divBdr>
                            <w:top w:val="none" w:sz="0" w:space="0" w:color="auto"/>
                            <w:left w:val="none" w:sz="0" w:space="0" w:color="auto"/>
                            <w:bottom w:val="none" w:sz="0" w:space="0" w:color="auto"/>
                            <w:right w:val="none" w:sz="0" w:space="0" w:color="auto"/>
                          </w:divBdr>
                        </w:div>
                      </w:divsChild>
                    </w:div>
                    <w:div w:id="1122767504">
                      <w:marLeft w:val="0"/>
                      <w:marRight w:val="0"/>
                      <w:marTop w:val="0"/>
                      <w:marBottom w:val="0"/>
                      <w:divBdr>
                        <w:top w:val="none" w:sz="0" w:space="0" w:color="auto"/>
                        <w:left w:val="none" w:sz="0" w:space="0" w:color="auto"/>
                        <w:bottom w:val="none" w:sz="0" w:space="0" w:color="auto"/>
                        <w:right w:val="none" w:sz="0" w:space="0" w:color="auto"/>
                      </w:divBdr>
                      <w:divsChild>
                        <w:div w:id="928390513">
                          <w:marLeft w:val="0"/>
                          <w:marRight w:val="0"/>
                          <w:marTop w:val="0"/>
                          <w:marBottom w:val="0"/>
                          <w:divBdr>
                            <w:top w:val="none" w:sz="0" w:space="0" w:color="auto"/>
                            <w:left w:val="none" w:sz="0" w:space="0" w:color="auto"/>
                            <w:bottom w:val="none" w:sz="0" w:space="0" w:color="auto"/>
                            <w:right w:val="none" w:sz="0" w:space="0" w:color="auto"/>
                          </w:divBdr>
                        </w:div>
                        <w:div w:id="210459583">
                          <w:marLeft w:val="0"/>
                          <w:marRight w:val="0"/>
                          <w:marTop w:val="0"/>
                          <w:marBottom w:val="0"/>
                          <w:divBdr>
                            <w:top w:val="none" w:sz="0" w:space="0" w:color="auto"/>
                            <w:left w:val="none" w:sz="0" w:space="0" w:color="auto"/>
                            <w:bottom w:val="none" w:sz="0" w:space="0" w:color="auto"/>
                            <w:right w:val="none" w:sz="0" w:space="0" w:color="auto"/>
                          </w:divBdr>
                        </w:div>
                      </w:divsChild>
                    </w:div>
                    <w:div w:id="251479281">
                      <w:marLeft w:val="0"/>
                      <w:marRight w:val="0"/>
                      <w:marTop w:val="0"/>
                      <w:marBottom w:val="0"/>
                      <w:divBdr>
                        <w:top w:val="none" w:sz="0" w:space="0" w:color="auto"/>
                        <w:left w:val="none" w:sz="0" w:space="0" w:color="auto"/>
                        <w:bottom w:val="none" w:sz="0" w:space="0" w:color="auto"/>
                        <w:right w:val="none" w:sz="0" w:space="0" w:color="auto"/>
                      </w:divBdr>
                      <w:divsChild>
                        <w:div w:id="893739303">
                          <w:marLeft w:val="0"/>
                          <w:marRight w:val="0"/>
                          <w:marTop w:val="0"/>
                          <w:marBottom w:val="0"/>
                          <w:divBdr>
                            <w:top w:val="none" w:sz="0" w:space="0" w:color="auto"/>
                            <w:left w:val="none" w:sz="0" w:space="0" w:color="auto"/>
                            <w:bottom w:val="none" w:sz="0" w:space="0" w:color="auto"/>
                            <w:right w:val="none" w:sz="0" w:space="0" w:color="auto"/>
                          </w:divBdr>
                        </w:div>
                        <w:div w:id="734819753">
                          <w:marLeft w:val="0"/>
                          <w:marRight w:val="0"/>
                          <w:marTop w:val="0"/>
                          <w:marBottom w:val="0"/>
                          <w:divBdr>
                            <w:top w:val="none" w:sz="0" w:space="0" w:color="auto"/>
                            <w:left w:val="none" w:sz="0" w:space="0" w:color="auto"/>
                            <w:bottom w:val="none" w:sz="0" w:space="0" w:color="auto"/>
                            <w:right w:val="none" w:sz="0" w:space="0" w:color="auto"/>
                          </w:divBdr>
                        </w:div>
                      </w:divsChild>
                    </w:div>
                    <w:div w:id="223762927">
                      <w:marLeft w:val="0"/>
                      <w:marRight w:val="0"/>
                      <w:marTop w:val="0"/>
                      <w:marBottom w:val="0"/>
                      <w:divBdr>
                        <w:top w:val="none" w:sz="0" w:space="0" w:color="auto"/>
                        <w:left w:val="none" w:sz="0" w:space="0" w:color="auto"/>
                        <w:bottom w:val="none" w:sz="0" w:space="0" w:color="auto"/>
                        <w:right w:val="none" w:sz="0" w:space="0" w:color="auto"/>
                      </w:divBdr>
                      <w:divsChild>
                        <w:div w:id="2022927466">
                          <w:marLeft w:val="0"/>
                          <w:marRight w:val="0"/>
                          <w:marTop w:val="0"/>
                          <w:marBottom w:val="0"/>
                          <w:divBdr>
                            <w:top w:val="none" w:sz="0" w:space="0" w:color="auto"/>
                            <w:left w:val="none" w:sz="0" w:space="0" w:color="auto"/>
                            <w:bottom w:val="none" w:sz="0" w:space="0" w:color="auto"/>
                            <w:right w:val="none" w:sz="0" w:space="0" w:color="auto"/>
                          </w:divBdr>
                        </w:div>
                        <w:div w:id="1168013744">
                          <w:marLeft w:val="0"/>
                          <w:marRight w:val="0"/>
                          <w:marTop w:val="0"/>
                          <w:marBottom w:val="0"/>
                          <w:divBdr>
                            <w:top w:val="none" w:sz="0" w:space="0" w:color="auto"/>
                            <w:left w:val="none" w:sz="0" w:space="0" w:color="auto"/>
                            <w:bottom w:val="none" w:sz="0" w:space="0" w:color="auto"/>
                            <w:right w:val="none" w:sz="0" w:space="0" w:color="auto"/>
                          </w:divBdr>
                        </w:div>
                      </w:divsChild>
                    </w:div>
                    <w:div w:id="1916471970">
                      <w:marLeft w:val="0"/>
                      <w:marRight w:val="0"/>
                      <w:marTop w:val="0"/>
                      <w:marBottom w:val="0"/>
                      <w:divBdr>
                        <w:top w:val="none" w:sz="0" w:space="0" w:color="auto"/>
                        <w:left w:val="none" w:sz="0" w:space="0" w:color="auto"/>
                        <w:bottom w:val="none" w:sz="0" w:space="0" w:color="auto"/>
                        <w:right w:val="none" w:sz="0" w:space="0" w:color="auto"/>
                      </w:divBdr>
                      <w:divsChild>
                        <w:div w:id="1427195073">
                          <w:marLeft w:val="0"/>
                          <w:marRight w:val="0"/>
                          <w:marTop w:val="0"/>
                          <w:marBottom w:val="0"/>
                          <w:divBdr>
                            <w:top w:val="none" w:sz="0" w:space="0" w:color="auto"/>
                            <w:left w:val="none" w:sz="0" w:space="0" w:color="auto"/>
                            <w:bottom w:val="none" w:sz="0" w:space="0" w:color="auto"/>
                            <w:right w:val="none" w:sz="0" w:space="0" w:color="auto"/>
                          </w:divBdr>
                        </w:div>
                        <w:div w:id="8927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7543">
                  <w:marLeft w:val="0"/>
                  <w:marRight w:val="0"/>
                  <w:marTop w:val="0"/>
                  <w:marBottom w:val="0"/>
                  <w:divBdr>
                    <w:top w:val="none" w:sz="0" w:space="0" w:color="auto"/>
                    <w:left w:val="none" w:sz="0" w:space="0" w:color="auto"/>
                    <w:bottom w:val="none" w:sz="0" w:space="0" w:color="auto"/>
                    <w:right w:val="none" w:sz="0" w:space="0" w:color="auto"/>
                  </w:divBdr>
                  <w:divsChild>
                    <w:div w:id="746728148">
                      <w:marLeft w:val="0"/>
                      <w:marRight w:val="0"/>
                      <w:marTop w:val="0"/>
                      <w:marBottom w:val="0"/>
                      <w:divBdr>
                        <w:top w:val="none" w:sz="0" w:space="0" w:color="auto"/>
                        <w:left w:val="none" w:sz="0" w:space="0" w:color="auto"/>
                        <w:bottom w:val="none" w:sz="0" w:space="0" w:color="auto"/>
                        <w:right w:val="none" w:sz="0" w:space="0" w:color="auto"/>
                      </w:divBdr>
                    </w:div>
                    <w:div w:id="414209185">
                      <w:marLeft w:val="0"/>
                      <w:marRight w:val="0"/>
                      <w:marTop w:val="0"/>
                      <w:marBottom w:val="0"/>
                      <w:divBdr>
                        <w:top w:val="none" w:sz="0" w:space="0" w:color="auto"/>
                        <w:left w:val="none" w:sz="0" w:space="0" w:color="auto"/>
                        <w:bottom w:val="none" w:sz="0" w:space="0" w:color="auto"/>
                        <w:right w:val="none" w:sz="0" w:space="0" w:color="auto"/>
                      </w:divBdr>
                      <w:divsChild>
                        <w:div w:id="355348871">
                          <w:marLeft w:val="0"/>
                          <w:marRight w:val="0"/>
                          <w:marTop w:val="0"/>
                          <w:marBottom w:val="0"/>
                          <w:divBdr>
                            <w:top w:val="none" w:sz="0" w:space="0" w:color="auto"/>
                            <w:left w:val="none" w:sz="0" w:space="0" w:color="auto"/>
                            <w:bottom w:val="none" w:sz="0" w:space="0" w:color="auto"/>
                            <w:right w:val="none" w:sz="0" w:space="0" w:color="auto"/>
                          </w:divBdr>
                        </w:div>
                        <w:div w:id="696278437">
                          <w:marLeft w:val="0"/>
                          <w:marRight w:val="0"/>
                          <w:marTop w:val="0"/>
                          <w:marBottom w:val="0"/>
                          <w:divBdr>
                            <w:top w:val="none" w:sz="0" w:space="0" w:color="auto"/>
                            <w:left w:val="none" w:sz="0" w:space="0" w:color="auto"/>
                            <w:bottom w:val="none" w:sz="0" w:space="0" w:color="auto"/>
                            <w:right w:val="none" w:sz="0" w:space="0" w:color="auto"/>
                          </w:divBdr>
                        </w:div>
                      </w:divsChild>
                    </w:div>
                    <w:div w:id="1770927808">
                      <w:marLeft w:val="0"/>
                      <w:marRight w:val="0"/>
                      <w:marTop w:val="0"/>
                      <w:marBottom w:val="0"/>
                      <w:divBdr>
                        <w:top w:val="none" w:sz="0" w:space="0" w:color="auto"/>
                        <w:left w:val="none" w:sz="0" w:space="0" w:color="auto"/>
                        <w:bottom w:val="none" w:sz="0" w:space="0" w:color="auto"/>
                        <w:right w:val="none" w:sz="0" w:space="0" w:color="auto"/>
                      </w:divBdr>
                      <w:divsChild>
                        <w:div w:id="905726863">
                          <w:marLeft w:val="0"/>
                          <w:marRight w:val="0"/>
                          <w:marTop w:val="0"/>
                          <w:marBottom w:val="0"/>
                          <w:divBdr>
                            <w:top w:val="none" w:sz="0" w:space="0" w:color="auto"/>
                            <w:left w:val="none" w:sz="0" w:space="0" w:color="auto"/>
                            <w:bottom w:val="none" w:sz="0" w:space="0" w:color="auto"/>
                            <w:right w:val="none" w:sz="0" w:space="0" w:color="auto"/>
                          </w:divBdr>
                        </w:div>
                        <w:div w:id="1156150326">
                          <w:marLeft w:val="0"/>
                          <w:marRight w:val="0"/>
                          <w:marTop w:val="0"/>
                          <w:marBottom w:val="0"/>
                          <w:divBdr>
                            <w:top w:val="none" w:sz="0" w:space="0" w:color="auto"/>
                            <w:left w:val="none" w:sz="0" w:space="0" w:color="auto"/>
                            <w:bottom w:val="none" w:sz="0" w:space="0" w:color="auto"/>
                            <w:right w:val="none" w:sz="0" w:space="0" w:color="auto"/>
                          </w:divBdr>
                        </w:div>
                      </w:divsChild>
                    </w:div>
                    <w:div w:id="1956322843">
                      <w:marLeft w:val="0"/>
                      <w:marRight w:val="0"/>
                      <w:marTop w:val="0"/>
                      <w:marBottom w:val="0"/>
                      <w:divBdr>
                        <w:top w:val="none" w:sz="0" w:space="0" w:color="auto"/>
                        <w:left w:val="none" w:sz="0" w:space="0" w:color="auto"/>
                        <w:bottom w:val="none" w:sz="0" w:space="0" w:color="auto"/>
                        <w:right w:val="none" w:sz="0" w:space="0" w:color="auto"/>
                      </w:divBdr>
                      <w:divsChild>
                        <w:div w:id="176889643">
                          <w:marLeft w:val="0"/>
                          <w:marRight w:val="0"/>
                          <w:marTop w:val="0"/>
                          <w:marBottom w:val="0"/>
                          <w:divBdr>
                            <w:top w:val="none" w:sz="0" w:space="0" w:color="auto"/>
                            <w:left w:val="none" w:sz="0" w:space="0" w:color="auto"/>
                            <w:bottom w:val="none" w:sz="0" w:space="0" w:color="auto"/>
                            <w:right w:val="none" w:sz="0" w:space="0" w:color="auto"/>
                          </w:divBdr>
                        </w:div>
                        <w:div w:id="1197112645">
                          <w:marLeft w:val="0"/>
                          <w:marRight w:val="0"/>
                          <w:marTop w:val="0"/>
                          <w:marBottom w:val="0"/>
                          <w:divBdr>
                            <w:top w:val="none" w:sz="0" w:space="0" w:color="auto"/>
                            <w:left w:val="none" w:sz="0" w:space="0" w:color="auto"/>
                            <w:bottom w:val="none" w:sz="0" w:space="0" w:color="auto"/>
                            <w:right w:val="none" w:sz="0" w:space="0" w:color="auto"/>
                          </w:divBdr>
                        </w:div>
                      </w:divsChild>
                    </w:div>
                    <w:div w:id="201334072">
                      <w:marLeft w:val="0"/>
                      <w:marRight w:val="0"/>
                      <w:marTop w:val="0"/>
                      <w:marBottom w:val="0"/>
                      <w:divBdr>
                        <w:top w:val="none" w:sz="0" w:space="0" w:color="auto"/>
                        <w:left w:val="none" w:sz="0" w:space="0" w:color="auto"/>
                        <w:bottom w:val="none" w:sz="0" w:space="0" w:color="auto"/>
                        <w:right w:val="none" w:sz="0" w:space="0" w:color="auto"/>
                      </w:divBdr>
                      <w:divsChild>
                        <w:div w:id="2018968463">
                          <w:marLeft w:val="0"/>
                          <w:marRight w:val="0"/>
                          <w:marTop w:val="0"/>
                          <w:marBottom w:val="0"/>
                          <w:divBdr>
                            <w:top w:val="none" w:sz="0" w:space="0" w:color="auto"/>
                            <w:left w:val="none" w:sz="0" w:space="0" w:color="auto"/>
                            <w:bottom w:val="none" w:sz="0" w:space="0" w:color="auto"/>
                            <w:right w:val="none" w:sz="0" w:space="0" w:color="auto"/>
                          </w:divBdr>
                        </w:div>
                        <w:div w:id="103379492">
                          <w:marLeft w:val="0"/>
                          <w:marRight w:val="0"/>
                          <w:marTop w:val="0"/>
                          <w:marBottom w:val="0"/>
                          <w:divBdr>
                            <w:top w:val="none" w:sz="0" w:space="0" w:color="auto"/>
                            <w:left w:val="none" w:sz="0" w:space="0" w:color="auto"/>
                            <w:bottom w:val="none" w:sz="0" w:space="0" w:color="auto"/>
                            <w:right w:val="none" w:sz="0" w:space="0" w:color="auto"/>
                          </w:divBdr>
                        </w:div>
                      </w:divsChild>
                    </w:div>
                    <w:div w:id="584342850">
                      <w:marLeft w:val="0"/>
                      <w:marRight w:val="0"/>
                      <w:marTop w:val="0"/>
                      <w:marBottom w:val="0"/>
                      <w:divBdr>
                        <w:top w:val="none" w:sz="0" w:space="0" w:color="auto"/>
                        <w:left w:val="none" w:sz="0" w:space="0" w:color="auto"/>
                        <w:bottom w:val="none" w:sz="0" w:space="0" w:color="auto"/>
                        <w:right w:val="none" w:sz="0" w:space="0" w:color="auto"/>
                      </w:divBdr>
                      <w:divsChild>
                        <w:div w:id="1992631110">
                          <w:marLeft w:val="0"/>
                          <w:marRight w:val="0"/>
                          <w:marTop w:val="0"/>
                          <w:marBottom w:val="0"/>
                          <w:divBdr>
                            <w:top w:val="none" w:sz="0" w:space="0" w:color="auto"/>
                            <w:left w:val="none" w:sz="0" w:space="0" w:color="auto"/>
                            <w:bottom w:val="none" w:sz="0" w:space="0" w:color="auto"/>
                            <w:right w:val="none" w:sz="0" w:space="0" w:color="auto"/>
                          </w:divBdr>
                        </w:div>
                        <w:div w:id="1030684840">
                          <w:marLeft w:val="0"/>
                          <w:marRight w:val="0"/>
                          <w:marTop w:val="0"/>
                          <w:marBottom w:val="0"/>
                          <w:divBdr>
                            <w:top w:val="none" w:sz="0" w:space="0" w:color="auto"/>
                            <w:left w:val="none" w:sz="0" w:space="0" w:color="auto"/>
                            <w:bottom w:val="none" w:sz="0" w:space="0" w:color="auto"/>
                            <w:right w:val="none" w:sz="0" w:space="0" w:color="auto"/>
                          </w:divBdr>
                        </w:div>
                      </w:divsChild>
                    </w:div>
                    <w:div w:id="1471825762">
                      <w:marLeft w:val="0"/>
                      <w:marRight w:val="0"/>
                      <w:marTop w:val="0"/>
                      <w:marBottom w:val="0"/>
                      <w:divBdr>
                        <w:top w:val="none" w:sz="0" w:space="0" w:color="auto"/>
                        <w:left w:val="none" w:sz="0" w:space="0" w:color="auto"/>
                        <w:bottom w:val="none" w:sz="0" w:space="0" w:color="auto"/>
                        <w:right w:val="none" w:sz="0" w:space="0" w:color="auto"/>
                      </w:divBdr>
                      <w:divsChild>
                        <w:div w:id="1270772888">
                          <w:marLeft w:val="0"/>
                          <w:marRight w:val="0"/>
                          <w:marTop w:val="0"/>
                          <w:marBottom w:val="0"/>
                          <w:divBdr>
                            <w:top w:val="none" w:sz="0" w:space="0" w:color="auto"/>
                            <w:left w:val="none" w:sz="0" w:space="0" w:color="auto"/>
                            <w:bottom w:val="none" w:sz="0" w:space="0" w:color="auto"/>
                            <w:right w:val="none" w:sz="0" w:space="0" w:color="auto"/>
                          </w:divBdr>
                        </w:div>
                        <w:div w:id="102506697">
                          <w:marLeft w:val="0"/>
                          <w:marRight w:val="0"/>
                          <w:marTop w:val="0"/>
                          <w:marBottom w:val="0"/>
                          <w:divBdr>
                            <w:top w:val="none" w:sz="0" w:space="0" w:color="auto"/>
                            <w:left w:val="none" w:sz="0" w:space="0" w:color="auto"/>
                            <w:bottom w:val="none" w:sz="0" w:space="0" w:color="auto"/>
                            <w:right w:val="none" w:sz="0" w:space="0" w:color="auto"/>
                          </w:divBdr>
                        </w:div>
                      </w:divsChild>
                    </w:div>
                    <w:div w:id="1024478160">
                      <w:marLeft w:val="0"/>
                      <w:marRight w:val="0"/>
                      <w:marTop w:val="0"/>
                      <w:marBottom w:val="0"/>
                      <w:divBdr>
                        <w:top w:val="none" w:sz="0" w:space="0" w:color="auto"/>
                        <w:left w:val="none" w:sz="0" w:space="0" w:color="auto"/>
                        <w:bottom w:val="none" w:sz="0" w:space="0" w:color="auto"/>
                        <w:right w:val="none" w:sz="0" w:space="0" w:color="auto"/>
                      </w:divBdr>
                      <w:divsChild>
                        <w:div w:id="586041399">
                          <w:marLeft w:val="0"/>
                          <w:marRight w:val="0"/>
                          <w:marTop w:val="0"/>
                          <w:marBottom w:val="0"/>
                          <w:divBdr>
                            <w:top w:val="none" w:sz="0" w:space="0" w:color="auto"/>
                            <w:left w:val="none" w:sz="0" w:space="0" w:color="auto"/>
                            <w:bottom w:val="none" w:sz="0" w:space="0" w:color="auto"/>
                            <w:right w:val="none" w:sz="0" w:space="0" w:color="auto"/>
                          </w:divBdr>
                        </w:div>
                        <w:div w:id="177235700">
                          <w:marLeft w:val="0"/>
                          <w:marRight w:val="0"/>
                          <w:marTop w:val="0"/>
                          <w:marBottom w:val="0"/>
                          <w:divBdr>
                            <w:top w:val="none" w:sz="0" w:space="0" w:color="auto"/>
                            <w:left w:val="none" w:sz="0" w:space="0" w:color="auto"/>
                            <w:bottom w:val="none" w:sz="0" w:space="0" w:color="auto"/>
                            <w:right w:val="none" w:sz="0" w:space="0" w:color="auto"/>
                          </w:divBdr>
                        </w:div>
                      </w:divsChild>
                    </w:div>
                    <w:div w:id="1307977132">
                      <w:marLeft w:val="0"/>
                      <w:marRight w:val="0"/>
                      <w:marTop w:val="0"/>
                      <w:marBottom w:val="0"/>
                      <w:divBdr>
                        <w:top w:val="none" w:sz="0" w:space="0" w:color="auto"/>
                        <w:left w:val="none" w:sz="0" w:space="0" w:color="auto"/>
                        <w:bottom w:val="none" w:sz="0" w:space="0" w:color="auto"/>
                        <w:right w:val="none" w:sz="0" w:space="0" w:color="auto"/>
                      </w:divBdr>
                      <w:divsChild>
                        <w:div w:id="207763267">
                          <w:marLeft w:val="0"/>
                          <w:marRight w:val="0"/>
                          <w:marTop w:val="0"/>
                          <w:marBottom w:val="0"/>
                          <w:divBdr>
                            <w:top w:val="none" w:sz="0" w:space="0" w:color="auto"/>
                            <w:left w:val="none" w:sz="0" w:space="0" w:color="auto"/>
                            <w:bottom w:val="none" w:sz="0" w:space="0" w:color="auto"/>
                            <w:right w:val="none" w:sz="0" w:space="0" w:color="auto"/>
                          </w:divBdr>
                        </w:div>
                        <w:div w:id="601767422">
                          <w:marLeft w:val="0"/>
                          <w:marRight w:val="0"/>
                          <w:marTop w:val="0"/>
                          <w:marBottom w:val="0"/>
                          <w:divBdr>
                            <w:top w:val="none" w:sz="0" w:space="0" w:color="auto"/>
                            <w:left w:val="none" w:sz="0" w:space="0" w:color="auto"/>
                            <w:bottom w:val="none" w:sz="0" w:space="0" w:color="auto"/>
                            <w:right w:val="none" w:sz="0" w:space="0" w:color="auto"/>
                          </w:divBdr>
                        </w:div>
                      </w:divsChild>
                    </w:div>
                    <w:div w:id="949819975">
                      <w:marLeft w:val="0"/>
                      <w:marRight w:val="0"/>
                      <w:marTop w:val="0"/>
                      <w:marBottom w:val="0"/>
                      <w:divBdr>
                        <w:top w:val="none" w:sz="0" w:space="0" w:color="auto"/>
                        <w:left w:val="none" w:sz="0" w:space="0" w:color="auto"/>
                        <w:bottom w:val="none" w:sz="0" w:space="0" w:color="auto"/>
                        <w:right w:val="none" w:sz="0" w:space="0" w:color="auto"/>
                      </w:divBdr>
                      <w:divsChild>
                        <w:div w:id="1245189399">
                          <w:marLeft w:val="0"/>
                          <w:marRight w:val="0"/>
                          <w:marTop w:val="0"/>
                          <w:marBottom w:val="0"/>
                          <w:divBdr>
                            <w:top w:val="none" w:sz="0" w:space="0" w:color="auto"/>
                            <w:left w:val="none" w:sz="0" w:space="0" w:color="auto"/>
                            <w:bottom w:val="none" w:sz="0" w:space="0" w:color="auto"/>
                            <w:right w:val="none" w:sz="0" w:space="0" w:color="auto"/>
                          </w:divBdr>
                        </w:div>
                        <w:div w:id="492910864">
                          <w:marLeft w:val="0"/>
                          <w:marRight w:val="0"/>
                          <w:marTop w:val="0"/>
                          <w:marBottom w:val="0"/>
                          <w:divBdr>
                            <w:top w:val="none" w:sz="0" w:space="0" w:color="auto"/>
                            <w:left w:val="none" w:sz="0" w:space="0" w:color="auto"/>
                            <w:bottom w:val="none" w:sz="0" w:space="0" w:color="auto"/>
                            <w:right w:val="none" w:sz="0" w:space="0" w:color="auto"/>
                          </w:divBdr>
                        </w:div>
                      </w:divsChild>
                    </w:div>
                    <w:div w:id="1412391902">
                      <w:marLeft w:val="0"/>
                      <w:marRight w:val="0"/>
                      <w:marTop w:val="0"/>
                      <w:marBottom w:val="0"/>
                      <w:divBdr>
                        <w:top w:val="none" w:sz="0" w:space="0" w:color="auto"/>
                        <w:left w:val="none" w:sz="0" w:space="0" w:color="auto"/>
                        <w:bottom w:val="none" w:sz="0" w:space="0" w:color="auto"/>
                        <w:right w:val="none" w:sz="0" w:space="0" w:color="auto"/>
                      </w:divBdr>
                      <w:divsChild>
                        <w:div w:id="940988013">
                          <w:marLeft w:val="0"/>
                          <w:marRight w:val="0"/>
                          <w:marTop w:val="0"/>
                          <w:marBottom w:val="0"/>
                          <w:divBdr>
                            <w:top w:val="none" w:sz="0" w:space="0" w:color="auto"/>
                            <w:left w:val="none" w:sz="0" w:space="0" w:color="auto"/>
                            <w:bottom w:val="none" w:sz="0" w:space="0" w:color="auto"/>
                            <w:right w:val="none" w:sz="0" w:space="0" w:color="auto"/>
                          </w:divBdr>
                        </w:div>
                        <w:div w:id="1066105503">
                          <w:marLeft w:val="0"/>
                          <w:marRight w:val="0"/>
                          <w:marTop w:val="0"/>
                          <w:marBottom w:val="0"/>
                          <w:divBdr>
                            <w:top w:val="none" w:sz="0" w:space="0" w:color="auto"/>
                            <w:left w:val="none" w:sz="0" w:space="0" w:color="auto"/>
                            <w:bottom w:val="none" w:sz="0" w:space="0" w:color="auto"/>
                            <w:right w:val="none" w:sz="0" w:space="0" w:color="auto"/>
                          </w:divBdr>
                        </w:div>
                      </w:divsChild>
                    </w:div>
                    <w:div w:id="2047562142">
                      <w:marLeft w:val="0"/>
                      <w:marRight w:val="0"/>
                      <w:marTop w:val="0"/>
                      <w:marBottom w:val="0"/>
                      <w:divBdr>
                        <w:top w:val="none" w:sz="0" w:space="0" w:color="auto"/>
                        <w:left w:val="none" w:sz="0" w:space="0" w:color="auto"/>
                        <w:bottom w:val="none" w:sz="0" w:space="0" w:color="auto"/>
                        <w:right w:val="none" w:sz="0" w:space="0" w:color="auto"/>
                      </w:divBdr>
                      <w:divsChild>
                        <w:div w:id="1569878234">
                          <w:marLeft w:val="0"/>
                          <w:marRight w:val="0"/>
                          <w:marTop w:val="0"/>
                          <w:marBottom w:val="0"/>
                          <w:divBdr>
                            <w:top w:val="none" w:sz="0" w:space="0" w:color="auto"/>
                            <w:left w:val="none" w:sz="0" w:space="0" w:color="auto"/>
                            <w:bottom w:val="none" w:sz="0" w:space="0" w:color="auto"/>
                            <w:right w:val="none" w:sz="0" w:space="0" w:color="auto"/>
                          </w:divBdr>
                        </w:div>
                        <w:div w:id="314645232">
                          <w:marLeft w:val="0"/>
                          <w:marRight w:val="0"/>
                          <w:marTop w:val="0"/>
                          <w:marBottom w:val="0"/>
                          <w:divBdr>
                            <w:top w:val="none" w:sz="0" w:space="0" w:color="auto"/>
                            <w:left w:val="none" w:sz="0" w:space="0" w:color="auto"/>
                            <w:bottom w:val="none" w:sz="0" w:space="0" w:color="auto"/>
                            <w:right w:val="none" w:sz="0" w:space="0" w:color="auto"/>
                          </w:divBdr>
                        </w:div>
                      </w:divsChild>
                    </w:div>
                    <w:div w:id="1072190875">
                      <w:marLeft w:val="0"/>
                      <w:marRight w:val="0"/>
                      <w:marTop w:val="0"/>
                      <w:marBottom w:val="0"/>
                      <w:divBdr>
                        <w:top w:val="none" w:sz="0" w:space="0" w:color="auto"/>
                        <w:left w:val="none" w:sz="0" w:space="0" w:color="auto"/>
                        <w:bottom w:val="none" w:sz="0" w:space="0" w:color="auto"/>
                        <w:right w:val="none" w:sz="0" w:space="0" w:color="auto"/>
                      </w:divBdr>
                      <w:divsChild>
                        <w:div w:id="1070808923">
                          <w:marLeft w:val="0"/>
                          <w:marRight w:val="0"/>
                          <w:marTop w:val="0"/>
                          <w:marBottom w:val="0"/>
                          <w:divBdr>
                            <w:top w:val="none" w:sz="0" w:space="0" w:color="auto"/>
                            <w:left w:val="none" w:sz="0" w:space="0" w:color="auto"/>
                            <w:bottom w:val="none" w:sz="0" w:space="0" w:color="auto"/>
                            <w:right w:val="none" w:sz="0" w:space="0" w:color="auto"/>
                          </w:divBdr>
                        </w:div>
                        <w:div w:id="594216021">
                          <w:marLeft w:val="0"/>
                          <w:marRight w:val="0"/>
                          <w:marTop w:val="0"/>
                          <w:marBottom w:val="0"/>
                          <w:divBdr>
                            <w:top w:val="none" w:sz="0" w:space="0" w:color="auto"/>
                            <w:left w:val="none" w:sz="0" w:space="0" w:color="auto"/>
                            <w:bottom w:val="none" w:sz="0" w:space="0" w:color="auto"/>
                            <w:right w:val="none" w:sz="0" w:space="0" w:color="auto"/>
                          </w:divBdr>
                        </w:div>
                      </w:divsChild>
                    </w:div>
                    <w:div w:id="911084030">
                      <w:marLeft w:val="0"/>
                      <w:marRight w:val="0"/>
                      <w:marTop w:val="0"/>
                      <w:marBottom w:val="0"/>
                      <w:divBdr>
                        <w:top w:val="none" w:sz="0" w:space="0" w:color="auto"/>
                        <w:left w:val="none" w:sz="0" w:space="0" w:color="auto"/>
                        <w:bottom w:val="none" w:sz="0" w:space="0" w:color="auto"/>
                        <w:right w:val="none" w:sz="0" w:space="0" w:color="auto"/>
                      </w:divBdr>
                      <w:divsChild>
                        <w:div w:id="982346393">
                          <w:marLeft w:val="0"/>
                          <w:marRight w:val="0"/>
                          <w:marTop w:val="0"/>
                          <w:marBottom w:val="0"/>
                          <w:divBdr>
                            <w:top w:val="none" w:sz="0" w:space="0" w:color="auto"/>
                            <w:left w:val="none" w:sz="0" w:space="0" w:color="auto"/>
                            <w:bottom w:val="none" w:sz="0" w:space="0" w:color="auto"/>
                            <w:right w:val="none" w:sz="0" w:space="0" w:color="auto"/>
                          </w:divBdr>
                        </w:div>
                        <w:div w:id="78990840">
                          <w:marLeft w:val="0"/>
                          <w:marRight w:val="0"/>
                          <w:marTop w:val="0"/>
                          <w:marBottom w:val="0"/>
                          <w:divBdr>
                            <w:top w:val="none" w:sz="0" w:space="0" w:color="auto"/>
                            <w:left w:val="none" w:sz="0" w:space="0" w:color="auto"/>
                            <w:bottom w:val="none" w:sz="0" w:space="0" w:color="auto"/>
                            <w:right w:val="none" w:sz="0" w:space="0" w:color="auto"/>
                          </w:divBdr>
                        </w:div>
                      </w:divsChild>
                    </w:div>
                    <w:div w:id="35668045">
                      <w:marLeft w:val="0"/>
                      <w:marRight w:val="0"/>
                      <w:marTop w:val="0"/>
                      <w:marBottom w:val="0"/>
                      <w:divBdr>
                        <w:top w:val="none" w:sz="0" w:space="0" w:color="auto"/>
                        <w:left w:val="none" w:sz="0" w:space="0" w:color="auto"/>
                        <w:bottom w:val="none" w:sz="0" w:space="0" w:color="auto"/>
                        <w:right w:val="none" w:sz="0" w:space="0" w:color="auto"/>
                      </w:divBdr>
                      <w:divsChild>
                        <w:div w:id="1381586527">
                          <w:marLeft w:val="0"/>
                          <w:marRight w:val="0"/>
                          <w:marTop w:val="0"/>
                          <w:marBottom w:val="0"/>
                          <w:divBdr>
                            <w:top w:val="none" w:sz="0" w:space="0" w:color="auto"/>
                            <w:left w:val="none" w:sz="0" w:space="0" w:color="auto"/>
                            <w:bottom w:val="none" w:sz="0" w:space="0" w:color="auto"/>
                            <w:right w:val="none" w:sz="0" w:space="0" w:color="auto"/>
                          </w:divBdr>
                        </w:div>
                        <w:div w:id="642806495">
                          <w:marLeft w:val="0"/>
                          <w:marRight w:val="0"/>
                          <w:marTop w:val="0"/>
                          <w:marBottom w:val="0"/>
                          <w:divBdr>
                            <w:top w:val="none" w:sz="0" w:space="0" w:color="auto"/>
                            <w:left w:val="none" w:sz="0" w:space="0" w:color="auto"/>
                            <w:bottom w:val="none" w:sz="0" w:space="0" w:color="auto"/>
                            <w:right w:val="none" w:sz="0" w:space="0" w:color="auto"/>
                          </w:divBdr>
                        </w:div>
                      </w:divsChild>
                    </w:div>
                    <w:div w:id="1408303169">
                      <w:marLeft w:val="0"/>
                      <w:marRight w:val="0"/>
                      <w:marTop w:val="0"/>
                      <w:marBottom w:val="0"/>
                      <w:divBdr>
                        <w:top w:val="none" w:sz="0" w:space="0" w:color="auto"/>
                        <w:left w:val="none" w:sz="0" w:space="0" w:color="auto"/>
                        <w:bottom w:val="none" w:sz="0" w:space="0" w:color="auto"/>
                        <w:right w:val="none" w:sz="0" w:space="0" w:color="auto"/>
                      </w:divBdr>
                      <w:divsChild>
                        <w:div w:id="1976711359">
                          <w:marLeft w:val="0"/>
                          <w:marRight w:val="0"/>
                          <w:marTop w:val="0"/>
                          <w:marBottom w:val="0"/>
                          <w:divBdr>
                            <w:top w:val="none" w:sz="0" w:space="0" w:color="auto"/>
                            <w:left w:val="none" w:sz="0" w:space="0" w:color="auto"/>
                            <w:bottom w:val="none" w:sz="0" w:space="0" w:color="auto"/>
                            <w:right w:val="none" w:sz="0" w:space="0" w:color="auto"/>
                          </w:divBdr>
                        </w:div>
                        <w:div w:id="90509465">
                          <w:marLeft w:val="0"/>
                          <w:marRight w:val="0"/>
                          <w:marTop w:val="0"/>
                          <w:marBottom w:val="0"/>
                          <w:divBdr>
                            <w:top w:val="none" w:sz="0" w:space="0" w:color="auto"/>
                            <w:left w:val="none" w:sz="0" w:space="0" w:color="auto"/>
                            <w:bottom w:val="none" w:sz="0" w:space="0" w:color="auto"/>
                            <w:right w:val="none" w:sz="0" w:space="0" w:color="auto"/>
                          </w:divBdr>
                        </w:div>
                      </w:divsChild>
                    </w:div>
                    <w:div w:id="1924877683">
                      <w:marLeft w:val="0"/>
                      <w:marRight w:val="0"/>
                      <w:marTop w:val="0"/>
                      <w:marBottom w:val="0"/>
                      <w:divBdr>
                        <w:top w:val="none" w:sz="0" w:space="0" w:color="auto"/>
                        <w:left w:val="none" w:sz="0" w:space="0" w:color="auto"/>
                        <w:bottom w:val="none" w:sz="0" w:space="0" w:color="auto"/>
                        <w:right w:val="none" w:sz="0" w:space="0" w:color="auto"/>
                      </w:divBdr>
                      <w:divsChild>
                        <w:div w:id="885264003">
                          <w:marLeft w:val="0"/>
                          <w:marRight w:val="0"/>
                          <w:marTop w:val="0"/>
                          <w:marBottom w:val="0"/>
                          <w:divBdr>
                            <w:top w:val="none" w:sz="0" w:space="0" w:color="auto"/>
                            <w:left w:val="none" w:sz="0" w:space="0" w:color="auto"/>
                            <w:bottom w:val="none" w:sz="0" w:space="0" w:color="auto"/>
                            <w:right w:val="none" w:sz="0" w:space="0" w:color="auto"/>
                          </w:divBdr>
                        </w:div>
                        <w:div w:id="1443527918">
                          <w:marLeft w:val="0"/>
                          <w:marRight w:val="0"/>
                          <w:marTop w:val="0"/>
                          <w:marBottom w:val="0"/>
                          <w:divBdr>
                            <w:top w:val="none" w:sz="0" w:space="0" w:color="auto"/>
                            <w:left w:val="none" w:sz="0" w:space="0" w:color="auto"/>
                            <w:bottom w:val="none" w:sz="0" w:space="0" w:color="auto"/>
                            <w:right w:val="none" w:sz="0" w:space="0" w:color="auto"/>
                          </w:divBdr>
                        </w:div>
                      </w:divsChild>
                    </w:div>
                    <w:div w:id="1528954942">
                      <w:marLeft w:val="0"/>
                      <w:marRight w:val="0"/>
                      <w:marTop w:val="0"/>
                      <w:marBottom w:val="0"/>
                      <w:divBdr>
                        <w:top w:val="none" w:sz="0" w:space="0" w:color="auto"/>
                        <w:left w:val="none" w:sz="0" w:space="0" w:color="auto"/>
                        <w:bottom w:val="none" w:sz="0" w:space="0" w:color="auto"/>
                        <w:right w:val="none" w:sz="0" w:space="0" w:color="auto"/>
                      </w:divBdr>
                      <w:divsChild>
                        <w:div w:id="1344824468">
                          <w:marLeft w:val="0"/>
                          <w:marRight w:val="0"/>
                          <w:marTop w:val="0"/>
                          <w:marBottom w:val="0"/>
                          <w:divBdr>
                            <w:top w:val="none" w:sz="0" w:space="0" w:color="auto"/>
                            <w:left w:val="none" w:sz="0" w:space="0" w:color="auto"/>
                            <w:bottom w:val="none" w:sz="0" w:space="0" w:color="auto"/>
                            <w:right w:val="none" w:sz="0" w:space="0" w:color="auto"/>
                          </w:divBdr>
                        </w:div>
                        <w:div w:id="628240516">
                          <w:marLeft w:val="0"/>
                          <w:marRight w:val="0"/>
                          <w:marTop w:val="0"/>
                          <w:marBottom w:val="0"/>
                          <w:divBdr>
                            <w:top w:val="none" w:sz="0" w:space="0" w:color="auto"/>
                            <w:left w:val="none" w:sz="0" w:space="0" w:color="auto"/>
                            <w:bottom w:val="none" w:sz="0" w:space="0" w:color="auto"/>
                            <w:right w:val="none" w:sz="0" w:space="0" w:color="auto"/>
                          </w:divBdr>
                        </w:div>
                      </w:divsChild>
                    </w:div>
                    <w:div w:id="708922630">
                      <w:marLeft w:val="0"/>
                      <w:marRight w:val="0"/>
                      <w:marTop w:val="0"/>
                      <w:marBottom w:val="0"/>
                      <w:divBdr>
                        <w:top w:val="none" w:sz="0" w:space="0" w:color="auto"/>
                        <w:left w:val="none" w:sz="0" w:space="0" w:color="auto"/>
                        <w:bottom w:val="none" w:sz="0" w:space="0" w:color="auto"/>
                        <w:right w:val="none" w:sz="0" w:space="0" w:color="auto"/>
                      </w:divBdr>
                      <w:divsChild>
                        <w:div w:id="1565333837">
                          <w:marLeft w:val="0"/>
                          <w:marRight w:val="0"/>
                          <w:marTop w:val="0"/>
                          <w:marBottom w:val="0"/>
                          <w:divBdr>
                            <w:top w:val="none" w:sz="0" w:space="0" w:color="auto"/>
                            <w:left w:val="none" w:sz="0" w:space="0" w:color="auto"/>
                            <w:bottom w:val="none" w:sz="0" w:space="0" w:color="auto"/>
                            <w:right w:val="none" w:sz="0" w:space="0" w:color="auto"/>
                          </w:divBdr>
                        </w:div>
                        <w:div w:id="8601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6098">
                  <w:marLeft w:val="0"/>
                  <w:marRight w:val="0"/>
                  <w:marTop w:val="0"/>
                  <w:marBottom w:val="0"/>
                  <w:divBdr>
                    <w:top w:val="none" w:sz="0" w:space="0" w:color="auto"/>
                    <w:left w:val="none" w:sz="0" w:space="0" w:color="auto"/>
                    <w:bottom w:val="none" w:sz="0" w:space="0" w:color="auto"/>
                    <w:right w:val="none" w:sz="0" w:space="0" w:color="auto"/>
                  </w:divBdr>
                  <w:divsChild>
                    <w:div w:id="1236554829">
                      <w:marLeft w:val="0"/>
                      <w:marRight w:val="0"/>
                      <w:marTop w:val="0"/>
                      <w:marBottom w:val="0"/>
                      <w:divBdr>
                        <w:top w:val="none" w:sz="0" w:space="0" w:color="auto"/>
                        <w:left w:val="none" w:sz="0" w:space="0" w:color="auto"/>
                        <w:bottom w:val="none" w:sz="0" w:space="0" w:color="auto"/>
                        <w:right w:val="none" w:sz="0" w:space="0" w:color="auto"/>
                      </w:divBdr>
                    </w:div>
                    <w:div w:id="476844816">
                      <w:marLeft w:val="0"/>
                      <w:marRight w:val="0"/>
                      <w:marTop w:val="0"/>
                      <w:marBottom w:val="0"/>
                      <w:divBdr>
                        <w:top w:val="none" w:sz="0" w:space="0" w:color="auto"/>
                        <w:left w:val="none" w:sz="0" w:space="0" w:color="auto"/>
                        <w:bottom w:val="none" w:sz="0" w:space="0" w:color="auto"/>
                        <w:right w:val="none" w:sz="0" w:space="0" w:color="auto"/>
                      </w:divBdr>
                      <w:divsChild>
                        <w:div w:id="1082095290">
                          <w:marLeft w:val="0"/>
                          <w:marRight w:val="0"/>
                          <w:marTop w:val="0"/>
                          <w:marBottom w:val="0"/>
                          <w:divBdr>
                            <w:top w:val="none" w:sz="0" w:space="0" w:color="auto"/>
                            <w:left w:val="none" w:sz="0" w:space="0" w:color="auto"/>
                            <w:bottom w:val="none" w:sz="0" w:space="0" w:color="auto"/>
                            <w:right w:val="none" w:sz="0" w:space="0" w:color="auto"/>
                          </w:divBdr>
                        </w:div>
                        <w:div w:id="1553033304">
                          <w:marLeft w:val="0"/>
                          <w:marRight w:val="0"/>
                          <w:marTop w:val="0"/>
                          <w:marBottom w:val="0"/>
                          <w:divBdr>
                            <w:top w:val="none" w:sz="0" w:space="0" w:color="auto"/>
                            <w:left w:val="none" w:sz="0" w:space="0" w:color="auto"/>
                            <w:bottom w:val="none" w:sz="0" w:space="0" w:color="auto"/>
                            <w:right w:val="none" w:sz="0" w:space="0" w:color="auto"/>
                          </w:divBdr>
                        </w:div>
                      </w:divsChild>
                    </w:div>
                    <w:div w:id="309286428">
                      <w:marLeft w:val="0"/>
                      <w:marRight w:val="0"/>
                      <w:marTop w:val="0"/>
                      <w:marBottom w:val="0"/>
                      <w:divBdr>
                        <w:top w:val="none" w:sz="0" w:space="0" w:color="auto"/>
                        <w:left w:val="none" w:sz="0" w:space="0" w:color="auto"/>
                        <w:bottom w:val="none" w:sz="0" w:space="0" w:color="auto"/>
                        <w:right w:val="none" w:sz="0" w:space="0" w:color="auto"/>
                      </w:divBdr>
                      <w:divsChild>
                        <w:div w:id="1242136190">
                          <w:marLeft w:val="0"/>
                          <w:marRight w:val="0"/>
                          <w:marTop w:val="0"/>
                          <w:marBottom w:val="0"/>
                          <w:divBdr>
                            <w:top w:val="none" w:sz="0" w:space="0" w:color="auto"/>
                            <w:left w:val="none" w:sz="0" w:space="0" w:color="auto"/>
                            <w:bottom w:val="none" w:sz="0" w:space="0" w:color="auto"/>
                            <w:right w:val="none" w:sz="0" w:space="0" w:color="auto"/>
                          </w:divBdr>
                        </w:div>
                        <w:div w:id="1526946816">
                          <w:marLeft w:val="0"/>
                          <w:marRight w:val="0"/>
                          <w:marTop w:val="0"/>
                          <w:marBottom w:val="0"/>
                          <w:divBdr>
                            <w:top w:val="none" w:sz="0" w:space="0" w:color="auto"/>
                            <w:left w:val="none" w:sz="0" w:space="0" w:color="auto"/>
                            <w:bottom w:val="none" w:sz="0" w:space="0" w:color="auto"/>
                            <w:right w:val="none" w:sz="0" w:space="0" w:color="auto"/>
                          </w:divBdr>
                        </w:div>
                      </w:divsChild>
                    </w:div>
                    <w:div w:id="204753888">
                      <w:marLeft w:val="0"/>
                      <w:marRight w:val="0"/>
                      <w:marTop w:val="0"/>
                      <w:marBottom w:val="0"/>
                      <w:divBdr>
                        <w:top w:val="none" w:sz="0" w:space="0" w:color="auto"/>
                        <w:left w:val="none" w:sz="0" w:space="0" w:color="auto"/>
                        <w:bottom w:val="none" w:sz="0" w:space="0" w:color="auto"/>
                        <w:right w:val="none" w:sz="0" w:space="0" w:color="auto"/>
                      </w:divBdr>
                      <w:divsChild>
                        <w:div w:id="204104584">
                          <w:marLeft w:val="0"/>
                          <w:marRight w:val="0"/>
                          <w:marTop w:val="0"/>
                          <w:marBottom w:val="0"/>
                          <w:divBdr>
                            <w:top w:val="none" w:sz="0" w:space="0" w:color="auto"/>
                            <w:left w:val="none" w:sz="0" w:space="0" w:color="auto"/>
                            <w:bottom w:val="none" w:sz="0" w:space="0" w:color="auto"/>
                            <w:right w:val="none" w:sz="0" w:space="0" w:color="auto"/>
                          </w:divBdr>
                        </w:div>
                        <w:div w:id="129519702">
                          <w:marLeft w:val="0"/>
                          <w:marRight w:val="0"/>
                          <w:marTop w:val="0"/>
                          <w:marBottom w:val="0"/>
                          <w:divBdr>
                            <w:top w:val="none" w:sz="0" w:space="0" w:color="auto"/>
                            <w:left w:val="none" w:sz="0" w:space="0" w:color="auto"/>
                            <w:bottom w:val="none" w:sz="0" w:space="0" w:color="auto"/>
                            <w:right w:val="none" w:sz="0" w:space="0" w:color="auto"/>
                          </w:divBdr>
                        </w:div>
                      </w:divsChild>
                    </w:div>
                    <w:div w:id="309788676">
                      <w:marLeft w:val="0"/>
                      <w:marRight w:val="0"/>
                      <w:marTop w:val="0"/>
                      <w:marBottom w:val="0"/>
                      <w:divBdr>
                        <w:top w:val="none" w:sz="0" w:space="0" w:color="auto"/>
                        <w:left w:val="none" w:sz="0" w:space="0" w:color="auto"/>
                        <w:bottom w:val="none" w:sz="0" w:space="0" w:color="auto"/>
                        <w:right w:val="none" w:sz="0" w:space="0" w:color="auto"/>
                      </w:divBdr>
                      <w:divsChild>
                        <w:div w:id="2090809717">
                          <w:marLeft w:val="0"/>
                          <w:marRight w:val="0"/>
                          <w:marTop w:val="0"/>
                          <w:marBottom w:val="0"/>
                          <w:divBdr>
                            <w:top w:val="none" w:sz="0" w:space="0" w:color="auto"/>
                            <w:left w:val="none" w:sz="0" w:space="0" w:color="auto"/>
                            <w:bottom w:val="none" w:sz="0" w:space="0" w:color="auto"/>
                            <w:right w:val="none" w:sz="0" w:space="0" w:color="auto"/>
                          </w:divBdr>
                        </w:div>
                        <w:div w:id="1220557358">
                          <w:marLeft w:val="0"/>
                          <w:marRight w:val="0"/>
                          <w:marTop w:val="0"/>
                          <w:marBottom w:val="0"/>
                          <w:divBdr>
                            <w:top w:val="none" w:sz="0" w:space="0" w:color="auto"/>
                            <w:left w:val="none" w:sz="0" w:space="0" w:color="auto"/>
                            <w:bottom w:val="none" w:sz="0" w:space="0" w:color="auto"/>
                            <w:right w:val="none" w:sz="0" w:space="0" w:color="auto"/>
                          </w:divBdr>
                        </w:div>
                      </w:divsChild>
                    </w:div>
                    <w:div w:id="1460951748">
                      <w:marLeft w:val="0"/>
                      <w:marRight w:val="0"/>
                      <w:marTop w:val="0"/>
                      <w:marBottom w:val="0"/>
                      <w:divBdr>
                        <w:top w:val="none" w:sz="0" w:space="0" w:color="auto"/>
                        <w:left w:val="none" w:sz="0" w:space="0" w:color="auto"/>
                        <w:bottom w:val="none" w:sz="0" w:space="0" w:color="auto"/>
                        <w:right w:val="none" w:sz="0" w:space="0" w:color="auto"/>
                      </w:divBdr>
                      <w:divsChild>
                        <w:div w:id="672149663">
                          <w:marLeft w:val="0"/>
                          <w:marRight w:val="0"/>
                          <w:marTop w:val="0"/>
                          <w:marBottom w:val="0"/>
                          <w:divBdr>
                            <w:top w:val="none" w:sz="0" w:space="0" w:color="auto"/>
                            <w:left w:val="none" w:sz="0" w:space="0" w:color="auto"/>
                            <w:bottom w:val="none" w:sz="0" w:space="0" w:color="auto"/>
                            <w:right w:val="none" w:sz="0" w:space="0" w:color="auto"/>
                          </w:divBdr>
                        </w:div>
                        <w:div w:id="15064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7610">
                  <w:marLeft w:val="0"/>
                  <w:marRight w:val="0"/>
                  <w:marTop w:val="0"/>
                  <w:marBottom w:val="0"/>
                  <w:divBdr>
                    <w:top w:val="none" w:sz="0" w:space="0" w:color="auto"/>
                    <w:left w:val="none" w:sz="0" w:space="0" w:color="auto"/>
                    <w:bottom w:val="none" w:sz="0" w:space="0" w:color="auto"/>
                    <w:right w:val="none" w:sz="0" w:space="0" w:color="auto"/>
                  </w:divBdr>
                  <w:divsChild>
                    <w:div w:id="2008512961">
                      <w:marLeft w:val="0"/>
                      <w:marRight w:val="0"/>
                      <w:marTop w:val="0"/>
                      <w:marBottom w:val="0"/>
                      <w:divBdr>
                        <w:top w:val="none" w:sz="0" w:space="0" w:color="auto"/>
                        <w:left w:val="none" w:sz="0" w:space="0" w:color="auto"/>
                        <w:bottom w:val="none" w:sz="0" w:space="0" w:color="auto"/>
                        <w:right w:val="none" w:sz="0" w:space="0" w:color="auto"/>
                      </w:divBdr>
                    </w:div>
                    <w:div w:id="374548893">
                      <w:marLeft w:val="0"/>
                      <w:marRight w:val="0"/>
                      <w:marTop w:val="0"/>
                      <w:marBottom w:val="0"/>
                      <w:divBdr>
                        <w:top w:val="none" w:sz="0" w:space="0" w:color="auto"/>
                        <w:left w:val="none" w:sz="0" w:space="0" w:color="auto"/>
                        <w:bottom w:val="none" w:sz="0" w:space="0" w:color="auto"/>
                        <w:right w:val="none" w:sz="0" w:space="0" w:color="auto"/>
                      </w:divBdr>
                      <w:divsChild>
                        <w:div w:id="131799992">
                          <w:marLeft w:val="0"/>
                          <w:marRight w:val="0"/>
                          <w:marTop w:val="0"/>
                          <w:marBottom w:val="0"/>
                          <w:divBdr>
                            <w:top w:val="none" w:sz="0" w:space="0" w:color="auto"/>
                            <w:left w:val="none" w:sz="0" w:space="0" w:color="auto"/>
                            <w:bottom w:val="none" w:sz="0" w:space="0" w:color="auto"/>
                            <w:right w:val="none" w:sz="0" w:space="0" w:color="auto"/>
                          </w:divBdr>
                        </w:div>
                        <w:div w:id="1988893722">
                          <w:marLeft w:val="0"/>
                          <w:marRight w:val="0"/>
                          <w:marTop w:val="0"/>
                          <w:marBottom w:val="0"/>
                          <w:divBdr>
                            <w:top w:val="none" w:sz="0" w:space="0" w:color="auto"/>
                            <w:left w:val="none" w:sz="0" w:space="0" w:color="auto"/>
                            <w:bottom w:val="none" w:sz="0" w:space="0" w:color="auto"/>
                            <w:right w:val="none" w:sz="0" w:space="0" w:color="auto"/>
                          </w:divBdr>
                        </w:div>
                      </w:divsChild>
                    </w:div>
                    <w:div w:id="1080323104">
                      <w:marLeft w:val="0"/>
                      <w:marRight w:val="0"/>
                      <w:marTop w:val="0"/>
                      <w:marBottom w:val="0"/>
                      <w:divBdr>
                        <w:top w:val="none" w:sz="0" w:space="0" w:color="auto"/>
                        <w:left w:val="none" w:sz="0" w:space="0" w:color="auto"/>
                        <w:bottom w:val="none" w:sz="0" w:space="0" w:color="auto"/>
                        <w:right w:val="none" w:sz="0" w:space="0" w:color="auto"/>
                      </w:divBdr>
                      <w:divsChild>
                        <w:div w:id="1882859906">
                          <w:marLeft w:val="0"/>
                          <w:marRight w:val="0"/>
                          <w:marTop w:val="0"/>
                          <w:marBottom w:val="0"/>
                          <w:divBdr>
                            <w:top w:val="none" w:sz="0" w:space="0" w:color="auto"/>
                            <w:left w:val="none" w:sz="0" w:space="0" w:color="auto"/>
                            <w:bottom w:val="none" w:sz="0" w:space="0" w:color="auto"/>
                            <w:right w:val="none" w:sz="0" w:space="0" w:color="auto"/>
                          </w:divBdr>
                        </w:div>
                        <w:div w:id="1647007665">
                          <w:marLeft w:val="0"/>
                          <w:marRight w:val="0"/>
                          <w:marTop w:val="0"/>
                          <w:marBottom w:val="0"/>
                          <w:divBdr>
                            <w:top w:val="none" w:sz="0" w:space="0" w:color="auto"/>
                            <w:left w:val="none" w:sz="0" w:space="0" w:color="auto"/>
                            <w:bottom w:val="none" w:sz="0" w:space="0" w:color="auto"/>
                            <w:right w:val="none" w:sz="0" w:space="0" w:color="auto"/>
                          </w:divBdr>
                        </w:div>
                      </w:divsChild>
                    </w:div>
                    <w:div w:id="237059707">
                      <w:marLeft w:val="0"/>
                      <w:marRight w:val="0"/>
                      <w:marTop w:val="0"/>
                      <w:marBottom w:val="0"/>
                      <w:divBdr>
                        <w:top w:val="none" w:sz="0" w:space="0" w:color="auto"/>
                        <w:left w:val="none" w:sz="0" w:space="0" w:color="auto"/>
                        <w:bottom w:val="none" w:sz="0" w:space="0" w:color="auto"/>
                        <w:right w:val="none" w:sz="0" w:space="0" w:color="auto"/>
                      </w:divBdr>
                      <w:divsChild>
                        <w:div w:id="1064567794">
                          <w:marLeft w:val="0"/>
                          <w:marRight w:val="0"/>
                          <w:marTop w:val="0"/>
                          <w:marBottom w:val="0"/>
                          <w:divBdr>
                            <w:top w:val="none" w:sz="0" w:space="0" w:color="auto"/>
                            <w:left w:val="none" w:sz="0" w:space="0" w:color="auto"/>
                            <w:bottom w:val="none" w:sz="0" w:space="0" w:color="auto"/>
                            <w:right w:val="none" w:sz="0" w:space="0" w:color="auto"/>
                          </w:divBdr>
                        </w:div>
                        <w:div w:id="1398015013">
                          <w:marLeft w:val="0"/>
                          <w:marRight w:val="0"/>
                          <w:marTop w:val="0"/>
                          <w:marBottom w:val="0"/>
                          <w:divBdr>
                            <w:top w:val="none" w:sz="0" w:space="0" w:color="auto"/>
                            <w:left w:val="none" w:sz="0" w:space="0" w:color="auto"/>
                            <w:bottom w:val="none" w:sz="0" w:space="0" w:color="auto"/>
                            <w:right w:val="none" w:sz="0" w:space="0" w:color="auto"/>
                          </w:divBdr>
                        </w:div>
                      </w:divsChild>
                    </w:div>
                    <w:div w:id="1188711339">
                      <w:marLeft w:val="0"/>
                      <w:marRight w:val="0"/>
                      <w:marTop w:val="0"/>
                      <w:marBottom w:val="0"/>
                      <w:divBdr>
                        <w:top w:val="none" w:sz="0" w:space="0" w:color="auto"/>
                        <w:left w:val="none" w:sz="0" w:space="0" w:color="auto"/>
                        <w:bottom w:val="none" w:sz="0" w:space="0" w:color="auto"/>
                        <w:right w:val="none" w:sz="0" w:space="0" w:color="auto"/>
                      </w:divBdr>
                      <w:divsChild>
                        <w:div w:id="2107923724">
                          <w:marLeft w:val="0"/>
                          <w:marRight w:val="0"/>
                          <w:marTop w:val="0"/>
                          <w:marBottom w:val="0"/>
                          <w:divBdr>
                            <w:top w:val="none" w:sz="0" w:space="0" w:color="auto"/>
                            <w:left w:val="none" w:sz="0" w:space="0" w:color="auto"/>
                            <w:bottom w:val="none" w:sz="0" w:space="0" w:color="auto"/>
                            <w:right w:val="none" w:sz="0" w:space="0" w:color="auto"/>
                          </w:divBdr>
                        </w:div>
                        <w:div w:id="1085616917">
                          <w:marLeft w:val="0"/>
                          <w:marRight w:val="0"/>
                          <w:marTop w:val="0"/>
                          <w:marBottom w:val="0"/>
                          <w:divBdr>
                            <w:top w:val="none" w:sz="0" w:space="0" w:color="auto"/>
                            <w:left w:val="none" w:sz="0" w:space="0" w:color="auto"/>
                            <w:bottom w:val="none" w:sz="0" w:space="0" w:color="auto"/>
                            <w:right w:val="none" w:sz="0" w:space="0" w:color="auto"/>
                          </w:divBdr>
                        </w:div>
                      </w:divsChild>
                    </w:div>
                    <w:div w:id="346949394">
                      <w:marLeft w:val="0"/>
                      <w:marRight w:val="0"/>
                      <w:marTop w:val="0"/>
                      <w:marBottom w:val="0"/>
                      <w:divBdr>
                        <w:top w:val="none" w:sz="0" w:space="0" w:color="auto"/>
                        <w:left w:val="none" w:sz="0" w:space="0" w:color="auto"/>
                        <w:bottom w:val="none" w:sz="0" w:space="0" w:color="auto"/>
                        <w:right w:val="none" w:sz="0" w:space="0" w:color="auto"/>
                      </w:divBdr>
                      <w:divsChild>
                        <w:div w:id="2030375401">
                          <w:marLeft w:val="0"/>
                          <w:marRight w:val="0"/>
                          <w:marTop w:val="0"/>
                          <w:marBottom w:val="0"/>
                          <w:divBdr>
                            <w:top w:val="none" w:sz="0" w:space="0" w:color="auto"/>
                            <w:left w:val="none" w:sz="0" w:space="0" w:color="auto"/>
                            <w:bottom w:val="none" w:sz="0" w:space="0" w:color="auto"/>
                            <w:right w:val="none" w:sz="0" w:space="0" w:color="auto"/>
                          </w:divBdr>
                        </w:div>
                        <w:div w:id="889192882">
                          <w:marLeft w:val="0"/>
                          <w:marRight w:val="0"/>
                          <w:marTop w:val="0"/>
                          <w:marBottom w:val="0"/>
                          <w:divBdr>
                            <w:top w:val="none" w:sz="0" w:space="0" w:color="auto"/>
                            <w:left w:val="none" w:sz="0" w:space="0" w:color="auto"/>
                            <w:bottom w:val="none" w:sz="0" w:space="0" w:color="auto"/>
                            <w:right w:val="none" w:sz="0" w:space="0" w:color="auto"/>
                          </w:divBdr>
                        </w:div>
                      </w:divsChild>
                    </w:div>
                    <w:div w:id="922645875">
                      <w:marLeft w:val="0"/>
                      <w:marRight w:val="0"/>
                      <w:marTop w:val="0"/>
                      <w:marBottom w:val="0"/>
                      <w:divBdr>
                        <w:top w:val="none" w:sz="0" w:space="0" w:color="auto"/>
                        <w:left w:val="none" w:sz="0" w:space="0" w:color="auto"/>
                        <w:bottom w:val="none" w:sz="0" w:space="0" w:color="auto"/>
                        <w:right w:val="none" w:sz="0" w:space="0" w:color="auto"/>
                      </w:divBdr>
                      <w:divsChild>
                        <w:div w:id="1252934437">
                          <w:marLeft w:val="0"/>
                          <w:marRight w:val="0"/>
                          <w:marTop w:val="0"/>
                          <w:marBottom w:val="0"/>
                          <w:divBdr>
                            <w:top w:val="none" w:sz="0" w:space="0" w:color="auto"/>
                            <w:left w:val="none" w:sz="0" w:space="0" w:color="auto"/>
                            <w:bottom w:val="none" w:sz="0" w:space="0" w:color="auto"/>
                            <w:right w:val="none" w:sz="0" w:space="0" w:color="auto"/>
                          </w:divBdr>
                        </w:div>
                        <w:div w:id="1923833867">
                          <w:marLeft w:val="0"/>
                          <w:marRight w:val="0"/>
                          <w:marTop w:val="0"/>
                          <w:marBottom w:val="0"/>
                          <w:divBdr>
                            <w:top w:val="none" w:sz="0" w:space="0" w:color="auto"/>
                            <w:left w:val="none" w:sz="0" w:space="0" w:color="auto"/>
                            <w:bottom w:val="none" w:sz="0" w:space="0" w:color="auto"/>
                            <w:right w:val="none" w:sz="0" w:space="0" w:color="auto"/>
                          </w:divBdr>
                        </w:div>
                      </w:divsChild>
                    </w:div>
                    <w:div w:id="1963949816">
                      <w:marLeft w:val="0"/>
                      <w:marRight w:val="0"/>
                      <w:marTop w:val="0"/>
                      <w:marBottom w:val="0"/>
                      <w:divBdr>
                        <w:top w:val="none" w:sz="0" w:space="0" w:color="auto"/>
                        <w:left w:val="none" w:sz="0" w:space="0" w:color="auto"/>
                        <w:bottom w:val="none" w:sz="0" w:space="0" w:color="auto"/>
                        <w:right w:val="none" w:sz="0" w:space="0" w:color="auto"/>
                      </w:divBdr>
                      <w:divsChild>
                        <w:div w:id="1786190541">
                          <w:marLeft w:val="0"/>
                          <w:marRight w:val="0"/>
                          <w:marTop w:val="0"/>
                          <w:marBottom w:val="0"/>
                          <w:divBdr>
                            <w:top w:val="none" w:sz="0" w:space="0" w:color="auto"/>
                            <w:left w:val="none" w:sz="0" w:space="0" w:color="auto"/>
                            <w:bottom w:val="none" w:sz="0" w:space="0" w:color="auto"/>
                            <w:right w:val="none" w:sz="0" w:space="0" w:color="auto"/>
                          </w:divBdr>
                        </w:div>
                        <w:div w:id="7265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0977">
                  <w:marLeft w:val="0"/>
                  <w:marRight w:val="0"/>
                  <w:marTop w:val="0"/>
                  <w:marBottom w:val="0"/>
                  <w:divBdr>
                    <w:top w:val="none" w:sz="0" w:space="0" w:color="auto"/>
                    <w:left w:val="none" w:sz="0" w:space="0" w:color="auto"/>
                    <w:bottom w:val="none" w:sz="0" w:space="0" w:color="auto"/>
                    <w:right w:val="none" w:sz="0" w:space="0" w:color="auto"/>
                  </w:divBdr>
                  <w:divsChild>
                    <w:div w:id="1068069515">
                      <w:marLeft w:val="0"/>
                      <w:marRight w:val="0"/>
                      <w:marTop w:val="0"/>
                      <w:marBottom w:val="0"/>
                      <w:divBdr>
                        <w:top w:val="none" w:sz="0" w:space="0" w:color="auto"/>
                        <w:left w:val="none" w:sz="0" w:space="0" w:color="auto"/>
                        <w:bottom w:val="none" w:sz="0" w:space="0" w:color="auto"/>
                        <w:right w:val="none" w:sz="0" w:space="0" w:color="auto"/>
                      </w:divBdr>
                    </w:div>
                    <w:div w:id="347293489">
                      <w:marLeft w:val="0"/>
                      <w:marRight w:val="0"/>
                      <w:marTop w:val="0"/>
                      <w:marBottom w:val="0"/>
                      <w:divBdr>
                        <w:top w:val="none" w:sz="0" w:space="0" w:color="auto"/>
                        <w:left w:val="none" w:sz="0" w:space="0" w:color="auto"/>
                        <w:bottom w:val="none" w:sz="0" w:space="0" w:color="auto"/>
                        <w:right w:val="none" w:sz="0" w:space="0" w:color="auto"/>
                      </w:divBdr>
                      <w:divsChild>
                        <w:div w:id="1613048635">
                          <w:marLeft w:val="0"/>
                          <w:marRight w:val="0"/>
                          <w:marTop w:val="0"/>
                          <w:marBottom w:val="0"/>
                          <w:divBdr>
                            <w:top w:val="none" w:sz="0" w:space="0" w:color="auto"/>
                            <w:left w:val="none" w:sz="0" w:space="0" w:color="auto"/>
                            <w:bottom w:val="none" w:sz="0" w:space="0" w:color="auto"/>
                            <w:right w:val="none" w:sz="0" w:space="0" w:color="auto"/>
                          </w:divBdr>
                        </w:div>
                        <w:div w:id="2041083049">
                          <w:marLeft w:val="0"/>
                          <w:marRight w:val="0"/>
                          <w:marTop w:val="0"/>
                          <w:marBottom w:val="0"/>
                          <w:divBdr>
                            <w:top w:val="none" w:sz="0" w:space="0" w:color="auto"/>
                            <w:left w:val="none" w:sz="0" w:space="0" w:color="auto"/>
                            <w:bottom w:val="none" w:sz="0" w:space="0" w:color="auto"/>
                            <w:right w:val="none" w:sz="0" w:space="0" w:color="auto"/>
                          </w:divBdr>
                        </w:div>
                      </w:divsChild>
                    </w:div>
                    <w:div w:id="248924040">
                      <w:marLeft w:val="0"/>
                      <w:marRight w:val="0"/>
                      <w:marTop w:val="0"/>
                      <w:marBottom w:val="0"/>
                      <w:divBdr>
                        <w:top w:val="none" w:sz="0" w:space="0" w:color="auto"/>
                        <w:left w:val="none" w:sz="0" w:space="0" w:color="auto"/>
                        <w:bottom w:val="none" w:sz="0" w:space="0" w:color="auto"/>
                        <w:right w:val="none" w:sz="0" w:space="0" w:color="auto"/>
                      </w:divBdr>
                      <w:divsChild>
                        <w:div w:id="885794032">
                          <w:marLeft w:val="0"/>
                          <w:marRight w:val="0"/>
                          <w:marTop w:val="0"/>
                          <w:marBottom w:val="0"/>
                          <w:divBdr>
                            <w:top w:val="none" w:sz="0" w:space="0" w:color="auto"/>
                            <w:left w:val="none" w:sz="0" w:space="0" w:color="auto"/>
                            <w:bottom w:val="none" w:sz="0" w:space="0" w:color="auto"/>
                            <w:right w:val="none" w:sz="0" w:space="0" w:color="auto"/>
                          </w:divBdr>
                        </w:div>
                        <w:div w:id="451825850">
                          <w:marLeft w:val="0"/>
                          <w:marRight w:val="0"/>
                          <w:marTop w:val="0"/>
                          <w:marBottom w:val="0"/>
                          <w:divBdr>
                            <w:top w:val="none" w:sz="0" w:space="0" w:color="auto"/>
                            <w:left w:val="none" w:sz="0" w:space="0" w:color="auto"/>
                            <w:bottom w:val="none" w:sz="0" w:space="0" w:color="auto"/>
                            <w:right w:val="none" w:sz="0" w:space="0" w:color="auto"/>
                          </w:divBdr>
                        </w:div>
                      </w:divsChild>
                    </w:div>
                    <w:div w:id="1967270012">
                      <w:marLeft w:val="0"/>
                      <w:marRight w:val="0"/>
                      <w:marTop w:val="0"/>
                      <w:marBottom w:val="0"/>
                      <w:divBdr>
                        <w:top w:val="none" w:sz="0" w:space="0" w:color="auto"/>
                        <w:left w:val="none" w:sz="0" w:space="0" w:color="auto"/>
                        <w:bottom w:val="none" w:sz="0" w:space="0" w:color="auto"/>
                        <w:right w:val="none" w:sz="0" w:space="0" w:color="auto"/>
                      </w:divBdr>
                      <w:divsChild>
                        <w:div w:id="990139647">
                          <w:marLeft w:val="0"/>
                          <w:marRight w:val="0"/>
                          <w:marTop w:val="0"/>
                          <w:marBottom w:val="0"/>
                          <w:divBdr>
                            <w:top w:val="none" w:sz="0" w:space="0" w:color="auto"/>
                            <w:left w:val="none" w:sz="0" w:space="0" w:color="auto"/>
                            <w:bottom w:val="none" w:sz="0" w:space="0" w:color="auto"/>
                            <w:right w:val="none" w:sz="0" w:space="0" w:color="auto"/>
                          </w:divBdr>
                        </w:div>
                        <w:div w:id="1473719719">
                          <w:marLeft w:val="0"/>
                          <w:marRight w:val="0"/>
                          <w:marTop w:val="0"/>
                          <w:marBottom w:val="0"/>
                          <w:divBdr>
                            <w:top w:val="none" w:sz="0" w:space="0" w:color="auto"/>
                            <w:left w:val="none" w:sz="0" w:space="0" w:color="auto"/>
                            <w:bottom w:val="none" w:sz="0" w:space="0" w:color="auto"/>
                            <w:right w:val="none" w:sz="0" w:space="0" w:color="auto"/>
                          </w:divBdr>
                        </w:div>
                      </w:divsChild>
                    </w:div>
                    <w:div w:id="1727529554">
                      <w:marLeft w:val="0"/>
                      <w:marRight w:val="0"/>
                      <w:marTop w:val="0"/>
                      <w:marBottom w:val="0"/>
                      <w:divBdr>
                        <w:top w:val="none" w:sz="0" w:space="0" w:color="auto"/>
                        <w:left w:val="none" w:sz="0" w:space="0" w:color="auto"/>
                        <w:bottom w:val="none" w:sz="0" w:space="0" w:color="auto"/>
                        <w:right w:val="none" w:sz="0" w:space="0" w:color="auto"/>
                      </w:divBdr>
                      <w:divsChild>
                        <w:div w:id="689574343">
                          <w:marLeft w:val="0"/>
                          <w:marRight w:val="0"/>
                          <w:marTop w:val="0"/>
                          <w:marBottom w:val="0"/>
                          <w:divBdr>
                            <w:top w:val="none" w:sz="0" w:space="0" w:color="auto"/>
                            <w:left w:val="none" w:sz="0" w:space="0" w:color="auto"/>
                            <w:bottom w:val="none" w:sz="0" w:space="0" w:color="auto"/>
                            <w:right w:val="none" w:sz="0" w:space="0" w:color="auto"/>
                          </w:divBdr>
                        </w:div>
                        <w:div w:id="2085294744">
                          <w:marLeft w:val="0"/>
                          <w:marRight w:val="0"/>
                          <w:marTop w:val="0"/>
                          <w:marBottom w:val="0"/>
                          <w:divBdr>
                            <w:top w:val="none" w:sz="0" w:space="0" w:color="auto"/>
                            <w:left w:val="none" w:sz="0" w:space="0" w:color="auto"/>
                            <w:bottom w:val="none" w:sz="0" w:space="0" w:color="auto"/>
                            <w:right w:val="none" w:sz="0" w:space="0" w:color="auto"/>
                          </w:divBdr>
                        </w:div>
                      </w:divsChild>
                    </w:div>
                    <w:div w:id="764687644">
                      <w:marLeft w:val="0"/>
                      <w:marRight w:val="0"/>
                      <w:marTop w:val="0"/>
                      <w:marBottom w:val="0"/>
                      <w:divBdr>
                        <w:top w:val="none" w:sz="0" w:space="0" w:color="auto"/>
                        <w:left w:val="none" w:sz="0" w:space="0" w:color="auto"/>
                        <w:bottom w:val="none" w:sz="0" w:space="0" w:color="auto"/>
                        <w:right w:val="none" w:sz="0" w:space="0" w:color="auto"/>
                      </w:divBdr>
                      <w:divsChild>
                        <w:div w:id="302470850">
                          <w:marLeft w:val="0"/>
                          <w:marRight w:val="0"/>
                          <w:marTop w:val="0"/>
                          <w:marBottom w:val="0"/>
                          <w:divBdr>
                            <w:top w:val="none" w:sz="0" w:space="0" w:color="auto"/>
                            <w:left w:val="none" w:sz="0" w:space="0" w:color="auto"/>
                            <w:bottom w:val="none" w:sz="0" w:space="0" w:color="auto"/>
                            <w:right w:val="none" w:sz="0" w:space="0" w:color="auto"/>
                          </w:divBdr>
                        </w:div>
                        <w:div w:id="1775319472">
                          <w:marLeft w:val="0"/>
                          <w:marRight w:val="0"/>
                          <w:marTop w:val="0"/>
                          <w:marBottom w:val="0"/>
                          <w:divBdr>
                            <w:top w:val="none" w:sz="0" w:space="0" w:color="auto"/>
                            <w:left w:val="none" w:sz="0" w:space="0" w:color="auto"/>
                            <w:bottom w:val="none" w:sz="0" w:space="0" w:color="auto"/>
                            <w:right w:val="none" w:sz="0" w:space="0" w:color="auto"/>
                          </w:divBdr>
                        </w:div>
                      </w:divsChild>
                    </w:div>
                    <w:div w:id="727187893">
                      <w:marLeft w:val="0"/>
                      <w:marRight w:val="0"/>
                      <w:marTop w:val="0"/>
                      <w:marBottom w:val="0"/>
                      <w:divBdr>
                        <w:top w:val="none" w:sz="0" w:space="0" w:color="auto"/>
                        <w:left w:val="none" w:sz="0" w:space="0" w:color="auto"/>
                        <w:bottom w:val="none" w:sz="0" w:space="0" w:color="auto"/>
                        <w:right w:val="none" w:sz="0" w:space="0" w:color="auto"/>
                      </w:divBdr>
                      <w:divsChild>
                        <w:div w:id="2102218391">
                          <w:marLeft w:val="0"/>
                          <w:marRight w:val="0"/>
                          <w:marTop w:val="0"/>
                          <w:marBottom w:val="0"/>
                          <w:divBdr>
                            <w:top w:val="none" w:sz="0" w:space="0" w:color="auto"/>
                            <w:left w:val="none" w:sz="0" w:space="0" w:color="auto"/>
                            <w:bottom w:val="none" w:sz="0" w:space="0" w:color="auto"/>
                            <w:right w:val="none" w:sz="0" w:space="0" w:color="auto"/>
                          </w:divBdr>
                        </w:div>
                        <w:div w:id="522209293">
                          <w:marLeft w:val="0"/>
                          <w:marRight w:val="0"/>
                          <w:marTop w:val="0"/>
                          <w:marBottom w:val="0"/>
                          <w:divBdr>
                            <w:top w:val="none" w:sz="0" w:space="0" w:color="auto"/>
                            <w:left w:val="none" w:sz="0" w:space="0" w:color="auto"/>
                            <w:bottom w:val="none" w:sz="0" w:space="0" w:color="auto"/>
                            <w:right w:val="none" w:sz="0" w:space="0" w:color="auto"/>
                          </w:divBdr>
                        </w:div>
                      </w:divsChild>
                    </w:div>
                    <w:div w:id="336003975">
                      <w:marLeft w:val="0"/>
                      <w:marRight w:val="0"/>
                      <w:marTop w:val="0"/>
                      <w:marBottom w:val="0"/>
                      <w:divBdr>
                        <w:top w:val="none" w:sz="0" w:space="0" w:color="auto"/>
                        <w:left w:val="none" w:sz="0" w:space="0" w:color="auto"/>
                        <w:bottom w:val="none" w:sz="0" w:space="0" w:color="auto"/>
                        <w:right w:val="none" w:sz="0" w:space="0" w:color="auto"/>
                      </w:divBdr>
                      <w:divsChild>
                        <w:div w:id="370155685">
                          <w:marLeft w:val="0"/>
                          <w:marRight w:val="0"/>
                          <w:marTop w:val="0"/>
                          <w:marBottom w:val="0"/>
                          <w:divBdr>
                            <w:top w:val="none" w:sz="0" w:space="0" w:color="auto"/>
                            <w:left w:val="none" w:sz="0" w:space="0" w:color="auto"/>
                            <w:bottom w:val="none" w:sz="0" w:space="0" w:color="auto"/>
                            <w:right w:val="none" w:sz="0" w:space="0" w:color="auto"/>
                          </w:divBdr>
                        </w:div>
                        <w:div w:id="17291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1455">
                  <w:marLeft w:val="0"/>
                  <w:marRight w:val="0"/>
                  <w:marTop w:val="0"/>
                  <w:marBottom w:val="0"/>
                  <w:divBdr>
                    <w:top w:val="none" w:sz="0" w:space="0" w:color="auto"/>
                    <w:left w:val="none" w:sz="0" w:space="0" w:color="auto"/>
                    <w:bottom w:val="none" w:sz="0" w:space="0" w:color="auto"/>
                    <w:right w:val="none" w:sz="0" w:space="0" w:color="auto"/>
                  </w:divBdr>
                  <w:divsChild>
                    <w:div w:id="559823038">
                      <w:marLeft w:val="0"/>
                      <w:marRight w:val="0"/>
                      <w:marTop w:val="0"/>
                      <w:marBottom w:val="0"/>
                      <w:divBdr>
                        <w:top w:val="none" w:sz="0" w:space="0" w:color="auto"/>
                        <w:left w:val="none" w:sz="0" w:space="0" w:color="auto"/>
                        <w:bottom w:val="none" w:sz="0" w:space="0" w:color="auto"/>
                        <w:right w:val="none" w:sz="0" w:space="0" w:color="auto"/>
                      </w:divBdr>
                    </w:div>
                    <w:div w:id="1508129606">
                      <w:marLeft w:val="0"/>
                      <w:marRight w:val="0"/>
                      <w:marTop w:val="0"/>
                      <w:marBottom w:val="0"/>
                      <w:divBdr>
                        <w:top w:val="none" w:sz="0" w:space="0" w:color="auto"/>
                        <w:left w:val="none" w:sz="0" w:space="0" w:color="auto"/>
                        <w:bottom w:val="none" w:sz="0" w:space="0" w:color="auto"/>
                        <w:right w:val="none" w:sz="0" w:space="0" w:color="auto"/>
                      </w:divBdr>
                      <w:divsChild>
                        <w:div w:id="2079742396">
                          <w:marLeft w:val="0"/>
                          <w:marRight w:val="0"/>
                          <w:marTop w:val="0"/>
                          <w:marBottom w:val="0"/>
                          <w:divBdr>
                            <w:top w:val="none" w:sz="0" w:space="0" w:color="auto"/>
                            <w:left w:val="none" w:sz="0" w:space="0" w:color="auto"/>
                            <w:bottom w:val="none" w:sz="0" w:space="0" w:color="auto"/>
                            <w:right w:val="none" w:sz="0" w:space="0" w:color="auto"/>
                          </w:divBdr>
                        </w:div>
                        <w:div w:id="299379927">
                          <w:marLeft w:val="0"/>
                          <w:marRight w:val="0"/>
                          <w:marTop w:val="0"/>
                          <w:marBottom w:val="0"/>
                          <w:divBdr>
                            <w:top w:val="none" w:sz="0" w:space="0" w:color="auto"/>
                            <w:left w:val="none" w:sz="0" w:space="0" w:color="auto"/>
                            <w:bottom w:val="none" w:sz="0" w:space="0" w:color="auto"/>
                            <w:right w:val="none" w:sz="0" w:space="0" w:color="auto"/>
                          </w:divBdr>
                        </w:div>
                      </w:divsChild>
                    </w:div>
                    <w:div w:id="2102992414">
                      <w:marLeft w:val="0"/>
                      <w:marRight w:val="0"/>
                      <w:marTop w:val="0"/>
                      <w:marBottom w:val="0"/>
                      <w:divBdr>
                        <w:top w:val="none" w:sz="0" w:space="0" w:color="auto"/>
                        <w:left w:val="none" w:sz="0" w:space="0" w:color="auto"/>
                        <w:bottom w:val="none" w:sz="0" w:space="0" w:color="auto"/>
                        <w:right w:val="none" w:sz="0" w:space="0" w:color="auto"/>
                      </w:divBdr>
                      <w:divsChild>
                        <w:div w:id="2028560243">
                          <w:marLeft w:val="0"/>
                          <w:marRight w:val="0"/>
                          <w:marTop w:val="0"/>
                          <w:marBottom w:val="0"/>
                          <w:divBdr>
                            <w:top w:val="none" w:sz="0" w:space="0" w:color="auto"/>
                            <w:left w:val="none" w:sz="0" w:space="0" w:color="auto"/>
                            <w:bottom w:val="none" w:sz="0" w:space="0" w:color="auto"/>
                            <w:right w:val="none" w:sz="0" w:space="0" w:color="auto"/>
                          </w:divBdr>
                        </w:div>
                        <w:div w:id="1421485682">
                          <w:marLeft w:val="0"/>
                          <w:marRight w:val="0"/>
                          <w:marTop w:val="0"/>
                          <w:marBottom w:val="0"/>
                          <w:divBdr>
                            <w:top w:val="none" w:sz="0" w:space="0" w:color="auto"/>
                            <w:left w:val="none" w:sz="0" w:space="0" w:color="auto"/>
                            <w:bottom w:val="none" w:sz="0" w:space="0" w:color="auto"/>
                            <w:right w:val="none" w:sz="0" w:space="0" w:color="auto"/>
                          </w:divBdr>
                        </w:div>
                      </w:divsChild>
                    </w:div>
                    <w:div w:id="1789615853">
                      <w:marLeft w:val="0"/>
                      <w:marRight w:val="0"/>
                      <w:marTop w:val="0"/>
                      <w:marBottom w:val="0"/>
                      <w:divBdr>
                        <w:top w:val="none" w:sz="0" w:space="0" w:color="auto"/>
                        <w:left w:val="none" w:sz="0" w:space="0" w:color="auto"/>
                        <w:bottom w:val="none" w:sz="0" w:space="0" w:color="auto"/>
                        <w:right w:val="none" w:sz="0" w:space="0" w:color="auto"/>
                      </w:divBdr>
                      <w:divsChild>
                        <w:div w:id="2114471529">
                          <w:marLeft w:val="0"/>
                          <w:marRight w:val="0"/>
                          <w:marTop w:val="0"/>
                          <w:marBottom w:val="0"/>
                          <w:divBdr>
                            <w:top w:val="none" w:sz="0" w:space="0" w:color="auto"/>
                            <w:left w:val="none" w:sz="0" w:space="0" w:color="auto"/>
                            <w:bottom w:val="none" w:sz="0" w:space="0" w:color="auto"/>
                            <w:right w:val="none" w:sz="0" w:space="0" w:color="auto"/>
                          </w:divBdr>
                        </w:div>
                        <w:div w:id="1358195652">
                          <w:marLeft w:val="0"/>
                          <w:marRight w:val="0"/>
                          <w:marTop w:val="0"/>
                          <w:marBottom w:val="0"/>
                          <w:divBdr>
                            <w:top w:val="none" w:sz="0" w:space="0" w:color="auto"/>
                            <w:left w:val="none" w:sz="0" w:space="0" w:color="auto"/>
                            <w:bottom w:val="none" w:sz="0" w:space="0" w:color="auto"/>
                            <w:right w:val="none" w:sz="0" w:space="0" w:color="auto"/>
                          </w:divBdr>
                        </w:div>
                      </w:divsChild>
                    </w:div>
                    <w:div w:id="2124373690">
                      <w:marLeft w:val="0"/>
                      <w:marRight w:val="0"/>
                      <w:marTop w:val="0"/>
                      <w:marBottom w:val="0"/>
                      <w:divBdr>
                        <w:top w:val="none" w:sz="0" w:space="0" w:color="auto"/>
                        <w:left w:val="none" w:sz="0" w:space="0" w:color="auto"/>
                        <w:bottom w:val="none" w:sz="0" w:space="0" w:color="auto"/>
                        <w:right w:val="none" w:sz="0" w:space="0" w:color="auto"/>
                      </w:divBdr>
                      <w:divsChild>
                        <w:div w:id="1550989522">
                          <w:marLeft w:val="0"/>
                          <w:marRight w:val="0"/>
                          <w:marTop w:val="0"/>
                          <w:marBottom w:val="0"/>
                          <w:divBdr>
                            <w:top w:val="none" w:sz="0" w:space="0" w:color="auto"/>
                            <w:left w:val="none" w:sz="0" w:space="0" w:color="auto"/>
                            <w:bottom w:val="none" w:sz="0" w:space="0" w:color="auto"/>
                            <w:right w:val="none" w:sz="0" w:space="0" w:color="auto"/>
                          </w:divBdr>
                        </w:div>
                        <w:div w:id="1560170798">
                          <w:marLeft w:val="0"/>
                          <w:marRight w:val="0"/>
                          <w:marTop w:val="0"/>
                          <w:marBottom w:val="0"/>
                          <w:divBdr>
                            <w:top w:val="none" w:sz="0" w:space="0" w:color="auto"/>
                            <w:left w:val="none" w:sz="0" w:space="0" w:color="auto"/>
                            <w:bottom w:val="none" w:sz="0" w:space="0" w:color="auto"/>
                            <w:right w:val="none" w:sz="0" w:space="0" w:color="auto"/>
                          </w:divBdr>
                        </w:div>
                      </w:divsChild>
                    </w:div>
                    <w:div w:id="1535849591">
                      <w:marLeft w:val="0"/>
                      <w:marRight w:val="0"/>
                      <w:marTop w:val="0"/>
                      <w:marBottom w:val="0"/>
                      <w:divBdr>
                        <w:top w:val="none" w:sz="0" w:space="0" w:color="auto"/>
                        <w:left w:val="none" w:sz="0" w:space="0" w:color="auto"/>
                        <w:bottom w:val="none" w:sz="0" w:space="0" w:color="auto"/>
                        <w:right w:val="none" w:sz="0" w:space="0" w:color="auto"/>
                      </w:divBdr>
                      <w:divsChild>
                        <w:div w:id="612565225">
                          <w:marLeft w:val="0"/>
                          <w:marRight w:val="0"/>
                          <w:marTop w:val="0"/>
                          <w:marBottom w:val="0"/>
                          <w:divBdr>
                            <w:top w:val="none" w:sz="0" w:space="0" w:color="auto"/>
                            <w:left w:val="none" w:sz="0" w:space="0" w:color="auto"/>
                            <w:bottom w:val="none" w:sz="0" w:space="0" w:color="auto"/>
                            <w:right w:val="none" w:sz="0" w:space="0" w:color="auto"/>
                          </w:divBdr>
                        </w:div>
                        <w:div w:id="1985499511">
                          <w:marLeft w:val="0"/>
                          <w:marRight w:val="0"/>
                          <w:marTop w:val="0"/>
                          <w:marBottom w:val="0"/>
                          <w:divBdr>
                            <w:top w:val="none" w:sz="0" w:space="0" w:color="auto"/>
                            <w:left w:val="none" w:sz="0" w:space="0" w:color="auto"/>
                            <w:bottom w:val="none" w:sz="0" w:space="0" w:color="auto"/>
                            <w:right w:val="none" w:sz="0" w:space="0" w:color="auto"/>
                          </w:divBdr>
                        </w:div>
                      </w:divsChild>
                    </w:div>
                    <w:div w:id="1173567462">
                      <w:marLeft w:val="0"/>
                      <w:marRight w:val="0"/>
                      <w:marTop w:val="0"/>
                      <w:marBottom w:val="0"/>
                      <w:divBdr>
                        <w:top w:val="none" w:sz="0" w:space="0" w:color="auto"/>
                        <w:left w:val="none" w:sz="0" w:space="0" w:color="auto"/>
                        <w:bottom w:val="none" w:sz="0" w:space="0" w:color="auto"/>
                        <w:right w:val="none" w:sz="0" w:space="0" w:color="auto"/>
                      </w:divBdr>
                      <w:divsChild>
                        <w:div w:id="1256285348">
                          <w:marLeft w:val="0"/>
                          <w:marRight w:val="0"/>
                          <w:marTop w:val="0"/>
                          <w:marBottom w:val="0"/>
                          <w:divBdr>
                            <w:top w:val="none" w:sz="0" w:space="0" w:color="auto"/>
                            <w:left w:val="none" w:sz="0" w:space="0" w:color="auto"/>
                            <w:bottom w:val="none" w:sz="0" w:space="0" w:color="auto"/>
                            <w:right w:val="none" w:sz="0" w:space="0" w:color="auto"/>
                          </w:divBdr>
                        </w:div>
                        <w:div w:id="160393762">
                          <w:marLeft w:val="0"/>
                          <w:marRight w:val="0"/>
                          <w:marTop w:val="0"/>
                          <w:marBottom w:val="0"/>
                          <w:divBdr>
                            <w:top w:val="none" w:sz="0" w:space="0" w:color="auto"/>
                            <w:left w:val="none" w:sz="0" w:space="0" w:color="auto"/>
                            <w:bottom w:val="none" w:sz="0" w:space="0" w:color="auto"/>
                            <w:right w:val="none" w:sz="0" w:space="0" w:color="auto"/>
                          </w:divBdr>
                        </w:div>
                      </w:divsChild>
                    </w:div>
                    <w:div w:id="1778408936">
                      <w:marLeft w:val="0"/>
                      <w:marRight w:val="0"/>
                      <w:marTop w:val="0"/>
                      <w:marBottom w:val="0"/>
                      <w:divBdr>
                        <w:top w:val="none" w:sz="0" w:space="0" w:color="auto"/>
                        <w:left w:val="none" w:sz="0" w:space="0" w:color="auto"/>
                        <w:bottom w:val="none" w:sz="0" w:space="0" w:color="auto"/>
                        <w:right w:val="none" w:sz="0" w:space="0" w:color="auto"/>
                      </w:divBdr>
                      <w:divsChild>
                        <w:div w:id="2077317312">
                          <w:marLeft w:val="0"/>
                          <w:marRight w:val="0"/>
                          <w:marTop w:val="0"/>
                          <w:marBottom w:val="0"/>
                          <w:divBdr>
                            <w:top w:val="none" w:sz="0" w:space="0" w:color="auto"/>
                            <w:left w:val="none" w:sz="0" w:space="0" w:color="auto"/>
                            <w:bottom w:val="none" w:sz="0" w:space="0" w:color="auto"/>
                            <w:right w:val="none" w:sz="0" w:space="0" w:color="auto"/>
                          </w:divBdr>
                        </w:div>
                        <w:div w:id="1850950587">
                          <w:marLeft w:val="0"/>
                          <w:marRight w:val="0"/>
                          <w:marTop w:val="0"/>
                          <w:marBottom w:val="0"/>
                          <w:divBdr>
                            <w:top w:val="none" w:sz="0" w:space="0" w:color="auto"/>
                            <w:left w:val="none" w:sz="0" w:space="0" w:color="auto"/>
                            <w:bottom w:val="none" w:sz="0" w:space="0" w:color="auto"/>
                            <w:right w:val="none" w:sz="0" w:space="0" w:color="auto"/>
                          </w:divBdr>
                        </w:div>
                      </w:divsChild>
                    </w:div>
                    <w:div w:id="118652431">
                      <w:marLeft w:val="0"/>
                      <w:marRight w:val="0"/>
                      <w:marTop w:val="0"/>
                      <w:marBottom w:val="0"/>
                      <w:divBdr>
                        <w:top w:val="none" w:sz="0" w:space="0" w:color="auto"/>
                        <w:left w:val="none" w:sz="0" w:space="0" w:color="auto"/>
                        <w:bottom w:val="none" w:sz="0" w:space="0" w:color="auto"/>
                        <w:right w:val="none" w:sz="0" w:space="0" w:color="auto"/>
                      </w:divBdr>
                      <w:divsChild>
                        <w:div w:id="521018309">
                          <w:marLeft w:val="0"/>
                          <w:marRight w:val="0"/>
                          <w:marTop w:val="0"/>
                          <w:marBottom w:val="0"/>
                          <w:divBdr>
                            <w:top w:val="none" w:sz="0" w:space="0" w:color="auto"/>
                            <w:left w:val="none" w:sz="0" w:space="0" w:color="auto"/>
                            <w:bottom w:val="none" w:sz="0" w:space="0" w:color="auto"/>
                            <w:right w:val="none" w:sz="0" w:space="0" w:color="auto"/>
                          </w:divBdr>
                        </w:div>
                        <w:div w:id="1842700295">
                          <w:marLeft w:val="0"/>
                          <w:marRight w:val="0"/>
                          <w:marTop w:val="0"/>
                          <w:marBottom w:val="0"/>
                          <w:divBdr>
                            <w:top w:val="none" w:sz="0" w:space="0" w:color="auto"/>
                            <w:left w:val="none" w:sz="0" w:space="0" w:color="auto"/>
                            <w:bottom w:val="none" w:sz="0" w:space="0" w:color="auto"/>
                            <w:right w:val="none" w:sz="0" w:space="0" w:color="auto"/>
                          </w:divBdr>
                        </w:div>
                      </w:divsChild>
                    </w:div>
                    <w:div w:id="1384596127">
                      <w:marLeft w:val="0"/>
                      <w:marRight w:val="0"/>
                      <w:marTop w:val="0"/>
                      <w:marBottom w:val="0"/>
                      <w:divBdr>
                        <w:top w:val="none" w:sz="0" w:space="0" w:color="auto"/>
                        <w:left w:val="none" w:sz="0" w:space="0" w:color="auto"/>
                        <w:bottom w:val="none" w:sz="0" w:space="0" w:color="auto"/>
                        <w:right w:val="none" w:sz="0" w:space="0" w:color="auto"/>
                      </w:divBdr>
                      <w:divsChild>
                        <w:div w:id="841551422">
                          <w:marLeft w:val="0"/>
                          <w:marRight w:val="0"/>
                          <w:marTop w:val="0"/>
                          <w:marBottom w:val="0"/>
                          <w:divBdr>
                            <w:top w:val="none" w:sz="0" w:space="0" w:color="auto"/>
                            <w:left w:val="none" w:sz="0" w:space="0" w:color="auto"/>
                            <w:bottom w:val="none" w:sz="0" w:space="0" w:color="auto"/>
                            <w:right w:val="none" w:sz="0" w:space="0" w:color="auto"/>
                          </w:divBdr>
                        </w:div>
                        <w:div w:id="1915702526">
                          <w:marLeft w:val="0"/>
                          <w:marRight w:val="0"/>
                          <w:marTop w:val="0"/>
                          <w:marBottom w:val="0"/>
                          <w:divBdr>
                            <w:top w:val="none" w:sz="0" w:space="0" w:color="auto"/>
                            <w:left w:val="none" w:sz="0" w:space="0" w:color="auto"/>
                            <w:bottom w:val="none" w:sz="0" w:space="0" w:color="auto"/>
                            <w:right w:val="none" w:sz="0" w:space="0" w:color="auto"/>
                          </w:divBdr>
                        </w:div>
                      </w:divsChild>
                    </w:div>
                    <w:div w:id="733043981">
                      <w:marLeft w:val="0"/>
                      <w:marRight w:val="0"/>
                      <w:marTop w:val="0"/>
                      <w:marBottom w:val="0"/>
                      <w:divBdr>
                        <w:top w:val="none" w:sz="0" w:space="0" w:color="auto"/>
                        <w:left w:val="none" w:sz="0" w:space="0" w:color="auto"/>
                        <w:bottom w:val="none" w:sz="0" w:space="0" w:color="auto"/>
                        <w:right w:val="none" w:sz="0" w:space="0" w:color="auto"/>
                      </w:divBdr>
                      <w:divsChild>
                        <w:div w:id="1536312589">
                          <w:marLeft w:val="0"/>
                          <w:marRight w:val="0"/>
                          <w:marTop w:val="0"/>
                          <w:marBottom w:val="0"/>
                          <w:divBdr>
                            <w:top w:val="none" w:sz="0" w:space="0" w:color="auto"/>
                            <w:left w:val="none" w:sz="0" w:space="0" w:color="auto"/>
                            <w:bottom w:val="none" w:sz="0" w:space="0" w:color="auto"/>
                            <w:right w:val="none" w:sz="0" w:space="0" w:color="auto"/>
                          </w:divBdr>
                        </w:div>
                        <w:div w:id="277689575">
                          <w:marLeft w:val="0"/>
                          <w:marRight w:val="0"/>
                          <w:marTop w:val="0"/>
                          <w:marBottom w:val="0"/>
                          <w:divBdr>
                            <w:top w:val="none" w:sz="0" w:space="0" w:color="auto"/>
                            <w:left w:val="none" w:sz="0" w:space="0" w:color="auto"/>
                            <w:bottom w:val="none" w:sz="0" w:space="0" w:color="auto"/>
                            <w:right w:val="none" w:sz="0" w:space="0" w:color="auto"/>
                          </w:divBdr>
                        </w:div>
                      </w:divsChild>
                    </w:div>
                    <w:div w:id="457332693">
                      <w:marLeft w:val="0"/>
                      <w:marRight w:val="0"/>
                      <w:marTop w:val="0"/>
                      <w:marBottom w:val="0"/>
                      <w:divBdr>
                        <w:top w:val="none" w:sz="0" w:space="0" w:color="auto"/>
                        <w:left w:val="none" w:sz="0" w:space="0" w:color="auto"/>
                        <w:bottom w:val="none" w:sz="0" w:space="0" w:color="auto"/>
                        <w:right w:val="none" w:sz="0" w:space="0" w:color="auto"/>
                      </w:divBdr>
                      <w:divsChild>
                        <w:div w:id="1484930836">
                          <w:marLeft w:val="0"/>
                          <w:marRight w:val="0"/>
                          <w:marTop w:val="0"/>
                          <w:marBottom w:val="0"/>
                          <w:divBdr>
                            <w:top w:val="none" w:sz="0" w:space="0" w:color="auto"/>
                            <w:left w:val="none" w:sz="0" w:space="0" w:color="auto"/>
                            <w:bottom w:val="none" w:sz="0" w:space="0" w:color="auto"/>
                            <w:right w:val="none" w:sz="0" w:space="0" w:color="auto"/>
                          </w:divBdr>
                        </w:div>
                        <w:div w:id="1990014704">
                          <w:marLeft w:val="0"/>
                          <w:marRight w:val="0"/>
                          <w:marTop w:val="0"/>
                          <w:marBottom w:val="0"/>
                          <w:divBdr>
                            <w:top w:val="none" w:sz="0" w:space="0" w:color="auto"/>
                            <w:left w:val="none" w:sz="0" w:space="0" w:color="auto"/>
                            <w:bottom w:val="none" w:sz="0" w:space="0" w:color="auto"/>
                            <w:right w:val="none" w:sz="0" w:space="0" w:color="auto"/>
                          </w:divBdr>
                        </w:div>
                      </w:divsChild>
                    </w:div>
                    <w:div w:id="1397901163">
                      <w:marLeft w:val="0"/>
                      <w:marRight w:val="0"/>
                      <w:marTop w:val="0"/>
                      <w:marBottom w:val="0"/>
                      <w:divBdr>
                        <w:top w:val="none" w:sz="0" w:space="0" w:color="auto"/>
                        <w:left w:val="none" w:sz="0" w:space="0" w:color="auto"/>
                        <w:bottom w:val="none" w:sz="0" w:space="0" w:color="auto"/>
                        <w:right w:val="none" w:sz="0" w:space="0" w:color="auto"/>
                      </w:divBdr>
                      <w:divsChild>
                        <w:div w:id="395204575">
                          <w:marLeft w:val="0"/>
                          <w:marRight w:val="0"/>
                          <w:marTop w:val="0"/>
                          <w:marBottom w:val="0"/>
                          <w:divBdr>
                            <w:top w:val="none" w:sz="0" w:space="0" w:color="auto"/>
                            <w:left w:val="none" w:sz="0" w:space="0" w:color="auto"/>
                            <w:bottom w:val="none" w:sz="0" w:space="0" w:color="auto"/>
                            <w:right w:val="none" w:sz="0" w:space="0" w:color="auto"/>
                          </w:divBdr>
                        </w:div>
                        <w:div w:id="3929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114">
                  <w:marLeft w:val="0"/>
                  <w:marRight w:val="0"/>
                  <w:marTop w:val="0"/>
                  <w:marBottom w:val="0"/>
                  <w:divBdr>
                    <w:top w:val="none" w:sz="0" w:space="0" w:color="auto"/>
                    <w:left w:val="none" w:sz="0" w:space="0" w:color="auto"/>
                    <w:bottom w:val="none" w:sz="0" w:space="0" w:color="auto"/>
                    <w:right w:val="none" w:sz="0" w:space="0" w:color="auto"/>
                  </w:divBdr>
                  <w:divsChild>
                    <w:div w:id="909775914">
                      <w:marLeft w:val="0"/>
                      <w:marRight w:val="0"/>
                      <w:marTop w:val="0"/>
                      <w:marBottom w:val="0"/>
                      <w:divBdr>
                        <w:top w:val="none" w:sz="0" w:space="0" w:color="auto"/>
                        <w:left w:val="none" w:sz="0" w:space="0" w:color="auto"/>
                        <w:bottom w:val="none" w:sz="0" w:space="0" w:color="auto"/>
                        <w:right w:val="none" w:sz="0" w:space="0" w:color="auto"/>
                      </w:divBdr>
                    </w:div>
                    <w:div w:id="1638946447">
                      <w:marLeft w:val="0"/>
                      <w:marRight w:val="0"/>
                      <w:marTop w:val="0"/>
                      <w:marBottom w:val="0"/>
                      <w:divBdr>
                        <w:top w:val="none" w:sz="0" w:space="0" w:color="auto"/>
                        <w:left w:val="none" w:sz="0" w:space="0" w:color="auto"/>
                        <w:bottom w:val="none" w:sz="0" w:space="0" w:color="auto"/>
                        <w:right w:val="none" w:sz="0" w:space="0" w:color="auto"/>
                      </w:divBdr>
                      <w:divsChild>
                        <w:div w:id="741416806">
                          <w:marLeft w:val="0"/>
                          <w:marRight w:val="0"/>
                          <w:marTop w:val="0"/>
                          <w:marBottom w:val="0"/>
                          <w:divBdr>
                            <w:top w:val="none" w:sz="0" w:space="0" w:color="auto"/>
                            <w:left w:val="none" w:sz="0" w:space="0" w:color="auto"/>
                            <w:bottom w:val="none" w:sz="0" w:space="0" w:color="auto"/>
                            <w:right w:val="none" w:sz="0" w:space="0" w:color="auto"/>
                          </w:divBdr>
                        </w:div>
                        <w:div w:id="172767288">
                          <w:marLeft w:val="0"/>
                          <w:marRight w:val="0"/>
                          <w:marTop w:val="0"/>
                          <w:marBottom w:val="0"/>
                          <w:divBdr>
                            <w:top w:val="none" w:sz="0" w:space="0" w:color="auto"/>
                            <w:left w:val="none" w:sz="0" w:space="0" w:color="auto"/>
                            <w:bottom w:val="none" w:sz="0" w:space="0" w:color="auto"/>
                            <w:right w:val="none" w:sz="0" w:space="0" w:color="auto"/>
                          </w:divBdr>
                        </w:div>
                      </w:divsChild>
                    </w:div>
                    <w:div w:id="1174344157">
                      <w:marLeft w:val="0"/>
                      <w:marRight w:val="0"/>
                      <w:marTop w:val="0"/>
                      <w:marBottom w:val="0"/>
                      <w:divBdr>
                        <w:top w:val="none" w:sz="0" w:space="0" w:color="auto"/>
                        <w:left w:val="none" w:sz="0" w:space="0" w:color="auto"/>
                        <w:bottom w:val="none" w:sz="0" w:space="0" w:color="auto"/>
                        <w:right w:val="none" w:sz="0" w:space="0" w:color="auto"/>
                      </w:divBdr>
                      <w:divsChild>
                        <w:div w:id="1506358671">
                          <w:marLeft w:val="0"/>
                          <w:marRight w:val="0"/>
                          <w:marTop w:val="0"/>
                          <w:marBottom w:val="0"/>
                          <w:divBdr>
                            <w:top w:val="none" w:sz="0" w:space="0" w:color="auto"/>
                            <w:left w:val="none" w:sz="0" w:space="0" w:color="auto"/>
                            <w:bottom w:val="none" w:sz="0" w:space="0" w:color="auto"/>
                            <w:right w:val="none" w:sz="0" w:space="0" w:color="auto"/>
                          </w:divBdr>
                        </w:div>
                        <w:div w:id="9646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2</cp:revision>
  <dcterms:created xsi:type="dcterms:W3CDTF">2021-01-18T06:11:00Z</dcterms:created>
  <dcterms:modified xsi:type="dcterms:W3CDTF">2021-01-18T06:12:00Z</dcterms:modified>
</cp:coreProperties>
</file>